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4FB40" w14:textId="77777777" w:rsidR="00BE4F7F" w:rsidRDefault="00777ACF">
      <w:pPr>
        <w:spacing w:after="0" w:line="259" w:lineRule="auto"/>
        <w:ind w:left="23" w:right="0" w:firstLine="0"/>
      </w:pPr>
      <w:bookmarkStart w:id="0" w:name="_GoBack"/>
      <w:bookmarkEnd w:id="0"/>
      <w:r>
        <w:rPr>
          <w:sz w:val="44"/>
        </w:rPr>
        <w:t>Plan a Treasure Hunt</w:t>
      </w:r>
    </w:p>
    <w:p w14:paraId="2E379D9E" w14:textId="2D0816FB" w:rsidR="00BE4F7F" w:rsidRDefault="00777ACF">
      <w:pPr>
        <w:spacing w:after="202"/>
        <w:ind w:right="0"/>
      </w:pPr>
      <w:r>
        <w:rPr>
          <w:noProof/>
        </w:rPr>
        <w:drawing>
          <wp:anchor distT="0" distB="0" distL="114300" distR="114300" simplePos="0" relativeHeight="251658240" behindDoc="0" locked="0" layoutInCell="1" allowOverlap="0" wp14:anchorId="39EC2B8A" wp14:editId="344F1CDC">
            <wp:simplePos x="0" y="0"/>
            <wp:positionH relativeFrom="column">
              <wp:posOffset>4353984</wp:posOffset>
            </wp:positionH>
            <wp:positionV relativeFrom="paragraph">
              <wp:posOffset>-14782</wp:posOffset>
            </wp:positionV>
            <wp:extent cx="2511636" cy="3165734"/>
            <wp:effectExtent l="0" t="0" r="0" b="0"/>
            <wp:wrapSquare wrapText="bothSides"/>
            <wp:docPr id="6513" name="Picture 6513"/>
            <wp:cNvGraphicFramePr/>
            <a:graphic xmlns:a="http://schemas.openxmlformats.org/drawingml/2006/main">
              <a:graphicData uri="http://schemas.openxmlformats.org/drawingml/2006/picture">
                <pic:pic xmlns:pic="http://schemas.openxmlformats.org/drawingml/2006/picture">
                  <pic:nvPicPr>
                    <pic:cNvPr id="6513" name="Picture 6513"/>
                    <pic:cNvPicPr/>
                  </pic:nvPicPr>
                  <pic:blipFill>
                    <a:blip r:embed="rId8"/>
                    <a:stretch>
                      <a:fillRect/>
                    </a:stretch>
                  </pic:blipFill>
                  <pic:spPr>
                    <a:xfrm>
                      <a:off x="0" y="0"/>
                      <a:ext cx="2511636" cy="3165734"/>
                    </a:xfrm>
                    <a:prstGeom prst="rect">
                      <a:avLst/>
                    </a:prstGeom>
                  </pic:spPr>
                </pic:pic>
              </a:graphicData>
            </a:graphic>
          </wp:anchor>
        </w:drawing>
      </w:r>
      <w:r>
        <w:t>What young kid could resist the pull of an outdoor adventure, and the promise of hidden treasure? This treasure hunt for preschoolers is the perfect way to combine the two. It's easy to turn your home or backyard into a faraway land with secrets to unfold—set the stage, and your kid's imagination will do the rest. In between all that bounty-chasing and treasure-digging, he'll get a taste of how to use a map, and begin to connect how images and symbols on a map correspond to things in the physical world</w:t>
      </w:r>
      <w:r>
        <w:rPr>
          <w:noProof/>
        </w:rPr>
        <w:drawing>
          <wp:inline distT="0" distB="0" distL="0" distR="0" wp14:anchorId="5A12E196" wp14:editId="21652424">
            <wp:extent cx="14393" cy="14390"/>
            <wp:effectExtent l="0" t="0" r="0" b="0"/>
            <wp:docPr id="6514" name="Picture 6514"/>
            <wp:cNvGraphicFramePr/>
            <a:graphic xmlns:a="http://schemas.openxmlformats.org/drawingml/2006/main">
              <a:graphicData uri="http://schemas.openxmlformats.org/drawingml/2006/picture">
                <pic:pic xmlns:pic="http://schemas.openxmlformats.org/drawingml/2006/picture">
                  <pic:nvPicPr>
                    <pic:cNvPr id="6514" name="Picture 6514"/>
                    <pic:cNvPicPr/>
                  </pic:nvPicPr>
                  <pic:blipFill>
                    <a:blip r:embed="rId9"/>
                    <a:stretch>
                      <a:fillRect/>
                    </a:stretch>
                  </pic:blipFill>
                  <pic:spPr>
                    <a:xfrm>
                      <a:off x="0" y="0"/>
                      <a:ext cx="14393" cy="14390"/>
                    </a:xfrm>
                    <a:prstGeom prst="rect">
                      <a:avLst/>
                    </a:prstGeom>
                  </pic:spPr>
                </pic:pic>
              </a:graphicData>
            </a:graphic>
          </wp:inline>
        </w:drawing>
      </w:r>
    </w:p>
    <w:p w14:paraId="26A6884C" w14:textId="77777777" w:rsidR="00BE4F7F" w:rsidRDefault="00777ACF">
      <w:pPr>
        <w:spacing w:after="117" w:line="259" w:lineRule="auto"/>
        <w:ind w:left="-5" w:right="-9101"/>
      </w:pPr>
      <w:r>
        <w:rPr>
          <w:sz w:val="24"/>
        </w:rPr>
        <w:t>What You Need:</w:t>
      </w:r>
    </w:p>
    <w:p w14:paraId="5DC7938A" w14:textId="03B1C709" w:rsidR="00BE4F7F" w:rsidRDefault="00777ACF">
      <w:pPr>
        <w:numPr>
          <w:ilvl w:val="0"/>
          <w:numId w:val="1"/>
        </w:numPr>
        <w:spacing w:after="62"/>
        <w:ind w:right="0" w:hanging="215"/>
      </w:pPr>
      <w:r>
        <w:t>Small token to serve as the treasure (This can be anything, from a toy from the dollar store to a handful of small rocks coated with a metallic spray paint to resemble gold or silver coins)</w:t>
      </w:r>
    </w:p>
    <w:p w14:paraId="4C73FD5C" w14:textId="77777777" w:rsidR="00BE4F7F" w:rsidRDefault="00777ACF">
      <w:pPr>
        <w:numPr>
          <w:ilvl w:val="0"/>
          <w:numId w:val="1"/>
        </w:numPr>
        <w:spacing w:after="0" w:line="259" w:lineRule="auto"/>
        <w:ind w:right="0" w:hanging="215"/>
      </w:pPr>
      <w:r>
        <w:rPr>
          <w:sz w:val="22"/>
        </w:rPr>
        <w:t>Small paper bag</w:t>
      </w:r>
    </w:p>
    <w:p w14:paraId="18CB7F4D" w14:textId="77777777" w:rsidR="00BE4F7F" w:rsidRDefault="00777ACF">
      <w:pPr>
        <w:numPr>
          <w:ilvl w:val="0"/>
          <w:numId w:val="1"/>
        </w:numPr>
        <w:spacing w:after="59" w:line="259" w:lineRule="auto"/>
        <w:ind w:right="0" w:hanging="215"/>
      </w:pPr>
      <w:r>
        <w:rPr>
          <w:sz w:val="22"/>
        </w:rPr>
        <w:t>Black felt pen</w:t>
      </w:r>
    </w:p>
    <w:p w14:paraId="51DF6E62" w14:textId="77777777" w:rsidR="00BE4F7F" w:rsidRDefault="00777ACF">
      <w:pPr>
        <w:numPr>
          <w:ilvl w:val="0"/>
          <w:numId w:val="1"/>
        </w:numPr>
        <w:ind w:right="0" w:hanging="215"/>
      </w:pPr>
      <w:r>
        <w:t>Sheet of white paper</w:t>
      </w:r>
    </w:p>
    <w:p w14:paraId="039A9566" w14:textId="77777777" w:rsidR="00BE4F7F" w:rsidRDefault="00777ACF">
      <w:pPr>
        <w:numPr>
          <w:ilvl w:val="0"/>
          <w:numId w:val="1"/>
        </w:numPr>
        <w:ind w:right="0" w:hanging="215"/>
      </w:pPr>
      <w:r>
        <w:t>Pencil (colored pencils work too)</w:t>
      </w:r>
    </w:p>
    <w:p w14:paraId="5C621DD4" w14:textId="32E52D3C" w:rsidR="00BE4F7F" w:rsidRDefault="00777ACF" w:rsidP="00777ACF">
      <w:pPr>
        <w:numPr>
          <w:ilvl w:val="0"/>
          <w:numId w:val="1"/>
        </w:numPr>
        <w:spacing w:after="221"/>
        <w:ind w:right="0" w:hanging="215"/>
      </w:pPr>
      <w:r>
        <w:t xml:space="preserve">Coffee grounds or black tea (optional ) </w:t>
      </w:r>
      <w:r>
        <w:rPr>
          <w:noProof/>
        </w:rPr>
        <w:drawing>
          <wp:inline distT="0" distB="0" distL="0" distR="0" wp14:anchorId="40283B17" wp14:editId="626FBC2B">
            <wp:extent cx="50377" cy="57559"/>
            <wp:effectExtent l="0" t="0" r="0" b="0"/>
            <wp:docPr id="6499" name="Picture 6499"/>
            <wp:cNvGraphicFramePr/>
            <a:graphic xmlns:a="http://schemas.openxmlformats.org/drawingml/2006/main">
              <a:graphicData uri="http://schemas.openxmlformats.org/drawingml/2006/picture">
                <pic:pic xmlns:pic="http://schemas.openxmlformats.org/drawingml/2006/picture">
                  <pic:nvPicPr>
                    <pic:cNvPr id="6499" name="Picture 6499"/>
                    <pic:cNvPicPr/>
                  </pic:nvPicPr>
                  <pic:blipFill>
                    <a:blip r:embed="rId10"/>
                    <a:stretch>
                      <a:fillRect/>
                    </a:stretch>
                  </pic:blipFill>
                  <pic:spPr>
                    <a:xfrm>
                      <a:off x="0" y="0"/>
                      <a:ext cx="50377" cy="57559"/>
                    </a:xfrm>
                    <a:prstGeom prst="rect">
                      <a:avLst/>
                    </a:prstGeom>
                  </pic:spPr>
                </pic:pic>
              </a:graphicData>
            </a:graphic>
          </wp:inline>
        </w:drawing>
      </w:r>
      <w:r>
        <w:t xml:space="preserve"> Lighter or matches (optional)</w:t>
      </w:r>
    </w:p>
    <w:p w14:paraId="1D0526AC" w14:textId="2C243DF2" w:rsidR="00777ACF" w:rsidRDefault="00777ACF" w:rsidP="00777ACF">
      <w:pPr>
        <w:spacing w:after="221"/>
        <w:ind w:right="0"/>
      </w:pPr>
      <w:r>
        <w:t xml:space="preserve">(The picture is of a map that has the following items labeled: couch, </w:t>
      </w:r>
      <w:proofErr w:type="spellStart"/>
      <w:proofErr w:type="gramStart"/>
      <w:r>
        <w:t>tv</w:t>
      </w:r>
      <w:proofErr w:type="spellEnd"/>
      <w:proofErr w:type="gramEnd"/>
      <w:r>
        <w:t>, chair, a second couch, bookcase and fireplace and an X to mark the spot of the treasure.)</w:t>
      </w:r>
    </w:p>
    <w:p w14:paraId="3B1F3B90" w14:textId="77777777" w:rsidR="00BE4F7F" w:rsidRDefault="00777ACF">
      <w:pPr>
        <w:spacing w:after="80" w:line="259" w:lineRule="auto"/>
        <w:ind w:left="-5" w:right="-9101"/>
      </w:pPr>
      <w:r>
        <w:rPr>
          <w:sz w:val="24"/>
        </w:rPr>
        <w:t>What You Do:</w:t>
      </w:r>
    </w:p>
    <w:p w14:paraId="383CCC38" w14:textId="174AD244" w:rsidR="00BE4F7F" w:rsidRDefault="00777ACF">
      <w:pPr>
        <w:spacing w:after="0"/>
        <w:ind w:left="450" w:right="0" w:hanging="261"/>
      </w:pPr>
      <w:r>
        <w:t xml:space="preserve">1. Bundle your rocks or other treasure in the small paper bag and write a bold X on the Outside. </w:t>
      </w:r>
      <w:proofErr w:type="spellStart"/>
      <w:r>
        <w:t>Aaarg</w:t>
      </w:r>
      <w:proofErr w:type="spellEnd"/>
      <w:r>
        <w:t xml:space="preserve">, </w:t>
      </w:r>
      <w:proofErr w:type="spellStart"/>
      <w:r>
        <w:t>matey</w:t>
      </w:r>
      <w:proofErr w:type="spellEnd"/>
      <w:r>
        <w:t>!</w:t>
      </w:r>
    </w:p>
    <w:p w14:paraId="0F735012" w14:textId="77777777" w:rsidR="00BE4F7F" w:rsidRDefault="00777ACF">
      <w:pPr>
        <w:ind w:left="199" w:right="0"/>
      </w:pPr>
      <w:r>
        <w:t>2 Once you've got your pirate booty lined up, choose your location—</w:t>
      </w:r>
      <w:proofErr w:type="spellStart"/>
      <w:r>
        <w:t>lnside</w:t>
      </w:r>
      <w:proofErr w:type="spellEnd"/>
      <w:r>
        <w:t xml:space="preserve"> or</w:t>
      </w:r>
    </w:p>
    <w:p w14:paraId="55D38034" w14:textId="77777777" w:rsidR="00BE4F7F" w:rsidRDefault="00777ACF">
      <w:pPr>
        <w:ind w:left="475" w:right="0"/>
      </w:pPr>
      <w:r>
        <w:t>Out—for the hiding Spot. Hide the treasure well, but make Sure it won't be too hard for your child to discover</w:t>
      </w:r>
      <w:r>
        <w:rPr>
          <w:noProof/>
        </w:rPr>
        <w:drawing>
          <wp:inline distT="0" distB="0" distL="0" distR="0" wp14:anchorId="73929D27" wp14:editId="5AA3D1B5">
            <wp:extent cx="14393" cy="14390"/>
            <wp:effectExtent l="0" t="0" r="0" b="0"/>
            <wp:docPr id="6500" name="Picture 6500"/>
            <wp:cNvGraphicFramePr/>
            <a:graphic xmlns:a="http://schemas.openxmlformats.org/drawingml/2006/main">
              <a:graphicData uri="http://schemas.openxmlformats.org/drawingml/2006/picture">
                <pic:pic xmlns:pic="http://schemas.openxmlformats.org/drawingml/2006/picture">
                  <pic:nvPicPr>
                    <pic:cNvPr id="6500" name="Picture 6500"/>
                    <pic:cNvPicPr/>
                  </pic:nvPicPr>
                  <pic:blipFill>
                    <a:blip r:embed="rId9"/>
                    <a:stretch>
                      <a:fillRect/>
                    </a:stretch>
                  </pic:blipFill>
                  <pic:spPr>
                    <a:xfrm>
                      <a:off x="0" y="0"/>
                      <a:ext cx="14393" cy="14390"/>
                    </a:xfrm>
                    <a:prstGeom prst="rect">
                      <a:avLst/>
                    </a:prstGeom>
                  </pic:spPr>
                </pic:pic>
              </a:graphicData>
            </a:graphic>
          </wp:inline>
        </w:drawing>
      </w:r>
    </w:p>
    <w:p w14:paraId="2DEA378A" w14:textId="77777777" w:rsidR="00BE4F7F" w:rsidRDefault="00777ACF">
      <w:pPr>
        <w:numPr>
          <w:ilvl w:val="0"/>
          <w:numId w:val="2"/>
        </w:numPr>
        <w:spacing w:after="0"/>
        <w:ind w:right="0" w:hanging="272"/>
      </w:pPr>
      <w:r>
        <w:t>Now it's time to make the treasure map. This can be as simple or elaborate as you wish, but remember, your child will need to read it independently in order to find the treasure. Keep words to a minimum and use pictures to the max. Let your artistic side shine, but don't get too intimidated—this is just silly pirate fun! A simple sketch Of the area where the treasure can be found is sufficient, with an X marking the spot Of the booty</w:t>
      </w:r>
      <w:r>
        <w:rPr>
          <w:noProof/>
        </w:rPr>
        <w:drawing>
          <wp:inline distT="0" distB="0" distL="0" distR="0" wp14:anchorId="59B1065C" wp14:editId="774DF00E">
            <wp:extent cx="7197" cy="14390"/>
            <wp:effectExtent l="0" t="0" r="0" b="0"/>
            <wp:docPr id="6501" name="Picture 6501"/>
            <wp:cNvGraphicFramePr/>
            <a:graphic xmlns:a="http://schemas.openxmlformats.org/drawingml/2006/main">
              <a:graphicData uri="http://schemas.openxmlformats.org/drawingml/2006/picture">
                <pic:pic xmlns:pic="http://schemas.openxmlformats.org/drawingml/2006/picture">
                  <pic:nvPicPr>
                    <pic:cNvPr id="6501" name="Picture 6501"/>
                    <pic:cNvPicPr/>
                  </pic:nvPicPr>
                  <pic:blipFill>
                    <a:blip r:embed="rId11"/>
                    <a:stretch>
                      <a:fillRect/>
                    </a:stretch>
                  </pic:blipFill>
                  <pic:spPr>
                    <a:xfrm>
                      <a:off x="0" y="0"/>
                      <a:ext cx="7197" cy="14390"/>
                    </a:xfrm>
                    <a:prstGeom prst="rect">
                      <a:avLst/>
                    </a:prstGeom>
                  </pic:spPr>
                </pic:pic>
              </a:graphicData>
            </a:graphic>
          </wp:inline>
        </w:drawing>
      </w:r>
    </w:p>
    <w:p w14:paraId="0D616B26" w14:textId="77777777" w:rsidR="00BE4F7F" w:rsidRDefault="00777ACF">
      <w:pPr>
        <w:numPr>
          <w:ilvl w:val="0"/>
          <w:numId w:val="2"/>
        </w:numPr>
        <w:ind w:right="0" w:hanging="272"/>
      </w:pPr>
      <w:r>
        <w:t>If you have the time, consider creating a more authentic-looking map by soaking the white paper in coffee grounds or black tea.</w:t>
      </w:r>
    </w:p>
    <w:p w14:paraId="6D584541" w14:textId="4D995CDB" w:rsidR="00BE4F7F" w:rsidRDefault="00777ACF">
      <w:pPr>
        <w:spacing w:after="0"/>
        <w:ind w:left="463" w:right="0"/>
      </w:pPr>
      <w:r>
        <w:t>TO give the paper a brittleness, try drying it in a 200</w:t>
      </w:r>
      <w:r>
        <w:rPr>
          <w:vertAlign w:val="superscript"/>
        </w:rPr>
        <w:t xml:space="preserve">0 </w:t>
      </w:r>
      <w:r>
        <w:t xml:space="preserve">oven. For a truly special touch, carefully burn the edges </w:t>
      </w:r>
      <w:proofErr w:type="gramStart"/>
      <w:r>
        <w:t>Of</w:t>
      </w:r>
      <w:proofErr w:type="gramEnd"/>
      <w:r>
        <w:t xml:space="preserve"> the paper with a </w:t>
      </w:r>
      <w:r>
        <w:rPr>
          <w:noProof/>
        </w:rPr>
        <w:drawing>
          <wp:inline distT="0" distB="0" distL="0" distR="0" wp14:anchorId="03FF33DD" wp14:editId="7075529D">
            <wp:extent cx="7197" cy="86338"/>
            <wp:effectExtent l="0" t="0" r="0" b="0"/>
            <wp:docPr id="6502" name="Picture 6502"/>
            <wp:cNvGraphicFramePr/>
            <a:graphic xmlns:a="http://schemas.openxmlformats.org/drawingml/2006/main">
              <a:graphicData uri="http://schemas.openxmlformats.org/drawingml/2006/picture">
                <pic:pic xmlns:pic="http://schemas.openxmlformats.org/drawingml/2006/picture">
                  <pic:nvPicPr>
                    <pic:cNvPr id="6502" name="Picture 6502"/>
                    <pic:cNvPicPr/>
                  </pic:nvPicPr>
                  <pic:blipFill>
                    <a:blip r:embed="rId12"/>
                    <a:stretch>
                      <a:fillRect/>
                    </a:stretch>
                  </pic:blipFill>
                  <pic:spPr>
                    <a:xfrm>
                      <a:off x="0" y="0"/>
                      <a:ext cx="7197" cy="86338"/>
                    </a:xfrm>
                    <a:prstGeom prst="rect">
                      <a:avLst/>
                    </a:prstGeom>
                  </pic:spPr>
                </pic:pic>
              </a:graphicData>
            </a:graphic>
          </wp:inline>
        </w:drawing>
      </w:r>
      <w:r>
        <w:t>lighter or matches</w:t>
      </w:r>
      <w:r>
        <w:rPr>
          <w:noProof/>
        </w:rPr>
        <w:drawing>
          <wp:inline distT="0" distB="0" distL="0" distR="0" wp14:anchorId="5FEF4D1D" wp14:editId="7A6E49F1">
            <wp:extent cx="7197" cy="14390"/>
            <wp:effectExtent l="0" t="0" r="0" b="0"/>
            <wp:docPr id="6503" name="Picture 6503"/>
            <wp:cNvGraphicFramePr/>
            <a:graphic xmlns:a="http://schemas.openxmlformats.org/drawingml/2006/main">
              <a:graphicData uri="http://schemas.openxmlformats.org/drawingml/2006/picture">
                <pic:pic xmlns:pic="http://schemas.openxmlformats.org/drawingml/2006/picture">
                  <pic:nvPicPr>
                    <pic:cNvPr id="6503" name="Picture 6503"/>
                    <pic:cNvPicPr/>
                  </pic:nvPicPr>
                  <pic:blipFill>
                    <a:blip r:embed="rId11"/>
                    <a:stretch>
                      <a:fillRect/>
                    </a:stretch>
                  </pic:blipFill>
                  <pic:spPr>
                    <a:xfrm>
                      <a:off x="0" y="0"/>
                      <a:ext cx="7197" cy="14390"/>
                    </a:xfrm>
                    <a:prstGeom prst="rect">
                      <a:avLst/>
                    </a:prstGeom>
                  </pic:spPr>
                </pic:pic>
              </a:graphicData>
            </a:graphic>
          </wp:inline>
        </w:drawing>
      </w:r>
    </w:p>
    <w:p w14:paraId="6E65AE25" w14:textId="77777777" w:rsidR="00BE4F7F" w:rsidRDefault="00777ACF">
      <w:pPr>
        <w:numPr>
          <w:ilvl w:val="0"/>
          <w:numId w:val="2"/>
        </w:numPr>
        <w:spacing w:after="63"/>
        <w:ind w:right="0" w:hanging="272"/>
      </w:pPr>
      <w:r>
        <w:t>Once you've got the main locations on there (bushes, the house, a favorite tree), add a dotted line that shows the path for finding the treasure. This is a visual cue to reinforce simple directions</w:t>
      </w:r>
      <w:r>
        <w:rPr>
          <w:noProof/>
        </w:rPr>
        <w:drawing>
          <wp:inline distT="0" distB="0" distL="0" distR="0" wp14:anchorId="74179EC7" wp14:editId="49333ECA">
            <wp:extent cx="14393" cy="14390"/>
            <wp:effectExtent l="0" t="0" r="0" b="0"/>
            <wp:docPr id="6515" name="Picture 6515"/>
            <wp:cNvGraphicFramePr/>
            <a:graphic xmlns:a="http://schemas.openxmlformats.org/drawingml/2006/main">
              <a:graphicData uri="http://schemas.openxmlformats.org/drawingml/2006/picture">
                <pic:pic xmlns:pic="http://schemas.openxmlformats.org/drawingml/2006/picture">
                  <pic:nvPicPr>
                    <pic:cNvPr id="6515" name="Picture 6515"/>
                    <pic:cNvPicPr/>
                  </pic:nvPicPr>
                  <pic:blipFill>
                    <a:blip r:embed="rId9"/>
                    <a:stretch>
                      <a:fillRect/>
                    </a:stretch>
                  </pic:blipFill>
                  <pic:spPr>
                    <a:xfrm>
                      <a:off x="0" y="0"/>
                      <a:ext cx="14393" cy="14390"/>
                    </a:xfrm>
                    <a:prstGeom prst="rect">
                      <a:avLst/>
                    </a:prstGeom>
                  </pic:spPr>
                </pic:pic>
              </a:graphicData>
            </a:graphic>
          </wp:inline>
        </w:drawing>
      </w:r>
    </w:p>
    <w:p w14:paraId="4DD6B20F" w14:textId="77777777" w:rsidR="00BE4F7F" w:rsidRDefault="00777ACF">
      <w:pPr>
        <w:spacing w:after="152"/>
        <w:ind w:left="21" w:right="0"/>
      </w:pPr>
      <w:r>
        <w:t>Now sit back and enjoy watching your child's excitement as he uses the clues provided on the map to find the treasure. Amid the pure pirate fun, he'll get an intro to map reading</w:t>
      </w:r>
      <w:r>
        <w:rPr>
          <w:noProof/>
        </w:rPr>
        <w:drawing>
          <wp:inline distT="0" distB="0" distL="0" distR="0" wp14:anchorId="4DFCA705" wp14:editId="70A04A46">
            <wp:extent cx="14393" cy="14390"/>
            <wp:effectExtent l="0" t="0" r="0" b="0"/>
            <wp:docPr id="6516" name="Picture 6516"/>
            <wp:cNvGraphicFramePr/>
            <a:graphic xmlns:a="http://schemas.openxmlformats.org/drawingml/2006/main">
              <a:graphicData uri="http://schemas.openxmlformats.org/drawingml/2006/picture">
                <pic:pic xmlns:pic="http://schemas.openxmlformats.org/drawingml/2006/picture">
                  <pic:nvPicPr>
                    <pic:cNvPr id="6516" name="Picture 6516"/>
                    <pic:cNvPicPr/>
                  </pic:nvPicPr>
                  <pic:blipFill>
                    <a:blip r:embed="rId9"/>
                    <a:stretch>
                      <a:fillRect/>
                    </a:stretch>
                  </pic:blipFill>
                  <pic:spPr>
                    <a:xfrm>
                      <a:off x="0" y="0"/>
                      <a:ext cx="14393" cy="14390"/>
                    </a:xfrm>
                    <a:prstGeom prst="rect">
                      <a:avLst/>
                    </a:prstGeom>
                  </pic:spPr>
                </pic:pic>
              </a:graphicData>
            </a:graphic>
          </wp:inline>
        </w:drawing>
      </w:r>
    </w:p>
    <w:p w14:paraId="4079C397" w14:textId="3497975E" w:rsidR="00BE4F7F" w:rsidRDefault="00777ACF">
      <w:pPr>
        <w:spacing w:after="1064"/>
        <w:ind w:left="21" w:right="0"/>
      </w:pPr>
      <w:r>
        <w:t>Pirate-themed birthday bash coming up? This is the perfect outdoor activity to keep the little scoundrels occupied</w:t>
      </w:r>
      <w:r>
        <w:rPr>
          <w:noProof/>
        </w:rPr>
        <w:drawing>
          <wp:inline distT="0" distB="0" distL="0" distR="0" wp14:anchorId="504E4901" wp14:editId="665382A7">
            <wp:extent cx="14393" cy="14389"/>
            <wp:effectExtent l="0" t="0" r="0" b="0"/>
            <wp:docPr id="6506" name="Picture 6506"/>
            <wp:cNvGraphicFramePr/>
            <a:graphic xmlns:a="http://schemas.openxmlformats.org/drawingml/2006/main">
              <a:graphicData uri="http://schemas.openxmlformats.org/drawingml/2006/picture">
                <pic:pic xmlns:pic="http://schemas.openxmlformats.org/drawingml/2006/picture">
                  <pic:nvPicPr>
                    <pic:cNvPr id="6506" name="Picture 6506"/>
                    <pic:cNvPicPr/>
                  </pic:nvPicPr>
                  <pic:blipFill>
                    <a:blip r:embed="rId9"/>
                    <a:stretch>
                      <a:fillRect/>
                    </a:stretch>
                  </pic:blipFill>
                  <pic:spPr>
                    <a:xfrm>
                      <a:off x="0" y="0"/>
                      <a:ext cx="14393" cy="14389"/>
                    </a:xfrm>
                    <a:prstGeom prst="rect">
                      <a:avLst/>
                    </a:prstGeom>
                  </pic:spPr>
                </pic:pic>
              </a:graphicData>
            </a:graphic>
          </wp:inline>
        </w:drawing>
      </w:r>
    </w:p>
    <w:p w14:paraId="1A513F0A" w14:textId="77777777" w:rsidR="00BE4F7F" w:rsidRDefault="00777ACF">
      <w:pPr>
        <w:ind w:left="21" w:right="0"/>
      </w:pPr>
      <w:r>
        <w:t>copyright © 2020 Education.com LLC All Rights Reserved</w:t>
      </w:r>
    </w:p>
    <w:sectPr w:rsidR="00BE4F7F">
      <w:pgSz w:w="12240" w:h="15840"/>
      <w:pgMar w:top="1440" w:right="782" w:bottom="1440" w:left="7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3pt;height:3pt" coordsize="" o:spt="100" o:bullet="t" adj="0,,0" path="" stroked="f">
        <v:stroke joinstyle="miter"/>
        <v:imagedata r:id="rId1" o:title="image6"/>
        <v:formulas/>
        <v:path o:connecttype="segments"/>
      </v:shape>
    </w:pict>
  </w:numPicBullet>
  <w:abstractNum w:abstractNumId="0" w15:restartNumberingAfterBreak="0">
    <w:nsid w:val="220E3E70"/>
    <w:multiLevelType w:val="hybridMultilevel"/>
    <w:tmpl w:val="04DEF416"/>
    <w:lvl w:ilvl="0" w:tplc="B5F60FAA">
      <w:start w:val="1"/>
      <w:numFmt w:val="bullet"/>
      <w:lvlText w:val="•"/>
      <w:lvlPicBulletId w:val="0"/>
      <w:lvlJc w:val="left"/>
      <w:pPr>
        <w:ind w:left="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D620DE">
      <w:start w:val="1"/>
      <w:numFmt w:val="bullet"/>
      <w:lvlText w:val="o"/>
      <w:lvlJc w:val="left"/>
      <w:pPr>
        <w:ind w:left="1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1C7F58">
      <w:start w:val="1"/>
      <w:numFmt w:val="bullet"/>
      <w:lvlText w:val="▪"/>
      <w:lvlJc w:val="left"/>
      <w:pPr>
        <w:ind w:left="2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18CC48">
      <w:start w:val="1"/>
      <w:numFmt w:val="bullet"/>
      <w:lvlText w:val="•"/>
      <w:lvlJc w:val="left"/>
      <w:pPr>
        <w:ind w:left="2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62E432">
      <w:start w:val="1"/>
      <w:numFmt w:val="bullet"/>
      <w:lvlText w:val="o"/>
      <w:lvlJc w:val="left"/>
      <w:pPr>
        <w:ind w:left="3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0AAC92">
      <w:start w:val="1"/>
      <w:numFmt w:val="bullet"/>
      <w:lvlText w:val="▪"/>
      <w:lvlJc w:val="left"/>
      <w:pPr>
        <w:ind w:left="4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5038A8">
      <w:start w:val="1"/>
      <w:numFmt w:val="bullet"/>
      <w:lvlText w:val="•"/>
      <w:lvlJc w:val="left"/>
      <w:pPr>
        <w:ind w:left="5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42CD5E">
      <w:start w:val="1"/>
      <w:numFmt w:val="bullet"/>
      <w:lvlText w:val="o"/>
      <w:lvlJc w:val="left"/>
      <w:pPr>
        <w:ind w:left="5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D052A4">
      <w:start w:val="1"/>
      <w:numFmt w:val="bullet"/>
      <w:lvlText w:val="▪"/>
      <w:lvlJc w:val="left"/>
      <w:pPr>
        <w:ind w:left="6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C8866B7"/>
    <w:multiLevelType w:val="hybridMultilevel"/>
    <w:tmpl w:val="6BAC2268"/>
    <w:lvl w:ilvl="0" w:tplc="4F304D42">
      <w:start w:val="3"/>
      <w:numFmt w:val="decimal"/>
      <w:lvlText w:val="%1."/>
      <w:lvlJc w:val="left"/>
      <w:pPr>
        <w:ind w:left="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96536A">
      <w:start w:val="1"/>
      <w:numFmt w:val="lowerLetter"/>
      <w:lvlText w:val="%2"/>
      <w:lvlJc w:val="left"/>
      <w:pPr>
        <w:ind w:left="1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2A9508">
      <w:start w:val="1"/>
      <w:numFmt w:val="lowerRoman"/>
      <w:lvlText w:val="%3"/>
      <w:lvlJc w:val="left"/>
      <w:pPr>
        <w:ind w:left="2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5646E8">
      <w:start w:val="1"/>
      <w:numFmt w:val="decimal"/>
      <w:lvlText w:val="%4"/>
      <w:lvlJc w:val="left"/>
      <w:pPr>
        <w:ind w:left="2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984B1A">
      <w:start w:val="1"/>
      <w:numFmt w:val="lowerLetter"/>
      <w:lvlText w:val="%5"/>
      <w:lvlJc w:val="left"/>
      <w:pPr>
        <w:ind w:left="3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7A43FC">
      <w:start w:val="1"/>
      <w:numFmt w:val="lowerRoman"/>
      <w:lvlText w:val="%6"/>
      <w:lvlJc w:val="left"/>
      <w:pPr>
        <w:ind w:left="4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525494">
      <w:start w:val="1"/>
      <w:numFmt w:val="decimal"/>
      <w:lvlText w:val="%7"/>
      <w:lvlJc w:val="left"/>
      <w:pPr>
        <w:ind w:left="4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798E2A4">
      <w:start w:val="1"/>
      <w:numFmt w:val="lowerLetter"/>
      <w:lvlText w:val="%8"/>
      <w:lvlJc w:val="left"/>
      <w:pPr>
        <w:ind w:left="5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443B42">
      <w:start w:val="1"/>
      <w:numFmt w:val="lowerRoman"/>
      <w:lvlText w:val="%9"/>
      <w:lvlJc w:val="left"/>
      <w:pPr>
        <w:ind w:left="6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7F"/>
    <w:rsid w:val="00692EAB"/>
    <w:rsid w:val="00777ACF"/>
    <w:rsid w:val="007B2A9B"/>
    <w:rsid w:val="00BE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CEB8"/>
  <w15:docId w15:val="{E08FB2E6-7165-4817-A91C-7A3C469B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 w:line="227" w:lineRule="auto"/>
      <w:ind w:left="10" w:right="4103"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6.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jpg"/><Relationship Id="rId5" Type="http://schemas.openxmlformats.org/officeDocument/2006/relationships/styles" Target="styles.xml"/><Relationship Id="rId10" Type="http://schemas.openxmlformats.org/officeDocument/2006/relationships/image" Target="media/image4.jpg"/><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04972B198CC45A81D089D7F9867CA" ma:contentTypeVersion="7" ma:contentTypeDescription="Create a new document." ma:contentTypeScope="" ma:versionID="d1abe3bac56c3af36cdcc1ee5e531598">
  <xsd:schema xmlns:xsd="http://www.w3.org/2001/XMLSchema" xmlns:xs="http://www.w3.org/2001/XMLSchema" xmlns:p="http://schemas.microsoft.com/office/2006/metadata/properties" xmlns:ns2="61752b44-761f-4a05-af6c-9aa5b099d6a5" targetNamespace="http://schemas.microsoft.com/office/2006/metadata/properties" ma:root="true" ma:fieldsID="500bf0ebbd1eedc2a3998a05a424a191" ns2:_="">
    <xsd:import namespace="61752b44-761f-4a05-af6c-9aa5b099d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52b44-761f-4a05-af6c-9aa5b099d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61F55-093C-4EEB-A5AA-177D032B6E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18A055-848B-49EC-8A78-F51DDFCECFA4}">
  <ds:schemaRefs>
    <ds:schemaRef ds:uri="http://schemas.microsoft.com/sharepoint/v3/contenttype/forms"/>
  </ds:schemaRefs>
</ds:datastoreItem>
</file>

<file path=customXml/itemProps3.xml><?xml version="1.0" encoding="utf-8"?>
<ds:datastoreItem xmlns:ds="http://schemas.openxmlformats.org/officeDocument/2006/customXml" ds:itemID="{E4F83287-AB35-4D72-8C9F-C6748C4543A8}"/>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Plan a Treasure Hunt _ Education.com</vt:lpstr>
    </vt:vector>
  </TitlesOfParts>
  <Company>NLB</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 Treasure Hunt _ Education.com</dc:title>
  <dc:subject/>
  <dc:creator>leslie.mcneil</dc:creator>
  <cp:keywords/>
  <cp:lastModifiedBy>Leanne Grillot</cp:lastModifiedBy>
  <cp:revision>2</cp:revision>
  <dcterms:created xsi:type="dcterms:W3CDTF">2020-06-12T13:21:00Z</dcterms:created>
  <dcterms:modified xsi:type="dcterms:W3CDTF">2020-06-12T13:21:00Z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0x010100CD604972B198CC45A81D089D7F9867CA</vt:lpwstr>
  </property>
</Properties>
</file>