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6E" w:rsidRPr="00B82627" w:rsidRDefault="00B82627" w:rsidP="00774BED">
      <w:pPr>
        <w:pStyle w:val="Title"/>
      </w:pPr>
      <w:r>
        <w:t xml:space="preserve">APH Digital Recording Device </w:t>
      </w:r>
      <w:bookmarkStart w:id="0" w:name="_GoBack"/>
      <w:bookmarkEnd w:id="0"/>
      <w:r w:rsidR="00B4386E" w:rsidRPr="00B82627">
        <w:t>Operation Instruction</w:t>
      </w:r>
      <w:r w:rsidR="00816F52" w:rsidRPr="00B82627">
        <w:t>s</w:t>
      </w:r>
    </w:p>
    <w:p w:rsidR="007D0ED8" w:rsidRDefault="007D0ED8" w:rsidP="008B4E3F">
      <w:pPr>
        <w:contextualSpacing/>
      </w:pPr>
    </w:p>
    <w:p w:rsidR="00F86CDA" w:rsidRDefault="00F86CDA" w:rsidP="008B4E3F">
      <w:r w:rsidRPr="00F86CDA">
        <w:t xml:space="preserve">Note: Due to battery shelf life, you may have </w:t>
      </w:r>
      <w:r w:rsidR="00E72E46">
        <w:t>t</w:t>
      </w:r>
      <w:r w:rsidRPr="00F86CDA">
        <w:t>o replace the batteries in this electronic device when received.</w:t>
      </w:r>
    </w:p>
    <w:p w:rsidR="00502BDF" w:rsidRDefault="00502BDF" w:rsidP="008B4E3F">
      <w:r>
        <w:t xml:space="preserve">This device is APH Catalog Number </w:t>
      </w:r>
      <w:r w:rsidRPr="00502BDF">
        <w:t>6-77505-01</w:t>
      </w:r>
      <w:r>
        <w:t>.</w:t>
      </w:r>
    </w:p>
    <w:p w:rsidR="00816F52" w:rsidRPr="00816F52" w:rsidRDefault="00816F52" w:rsidP="00774BED">
      <w:pPr>
        <w:pStyle w:val="Heading1"/>
      </w:pPr>
      <w:r>
        <w:t>Product Description</w:t>
      </w:r>
    </w:p>
    <w:p w:rsidR="00816F52" w:rsidRDefault="00816F52" w:rsidP="008B4E3F">
      <w:r w:rsidRPr="00816F52">
        <w:t>Small</w:t>
      </w:r>
      <w:r>
        <w:t>, oval</w:t>
      </w:r>
      <w:r w:rsidRPr="00816F52">
        <w:t xml:space="preserve"> handheld recording device</w:t>
      </w:r>
    </w:p>
    <w:p w:rsidR="00D21B1C" w:rsidRPr="00816F52" w:rsidRDefault="00816F52" w:rsidP="008B4E3F">
      <w:r w:rsidRPr="00816F52">
        <w:t xml:space="preserve">Front: </w:t>
      </w:r>
      <w:r>
        <w:t>A half-circle</w:t>
      </w:r>
      <w:r w:rsidR="00A05454">
        <w:t xml:space="preserve"> flat push-</w:t>
      </w:r>
      <w:r w:rsidRPr="00816F52">
        <w:t xml:space="preserve">button for recording and playing is located </w:t>
      </w:r>
      <w:r>
        <w:t>near</w:t>
      </w:r>
      <w:r w:rsidRPr="00816F52">
        <w:t xml:space="preserve"> the </w:t>
      </w:r>
      <w:r>
        <w:t>top</w:t>
      </w:r>
      <w:r w:rsidRPr="00816F52">
        <w:t xml:space="preserve"> of the device. A small</w:t>
      </w:r>
      <w:r w:rsidR="000F7083">
        <w:t>,</w:t>
      </w:r>
      <w:r w:rsidRPr="00816F52">
        <w:t xml:space="preserve"> red LED light is </w:t>
      </w:r>
      <w:r>
        <w:t xml:space="preserve">above and to the right of the button. </w:t>
      </w:r>
      <w:r w:rsidRPr="00816F52">
        <w:t xml:space="preserve">A </w:t>
      </w:r>
      <w:r>
        <w:t>speaker is</w:t>
      </w:r>
      <w:r w:rsidRPr="00816F52">
        <w:t xml:space="preserve"> </w:t>
      </w:r>
      <w:r>
        <w:t>in the bottom half of the device</w:t>
      </w:r>
      <w:r w:rsidRPr="00816F52">
        <w:t>. A</w:t>
      </w:r>
      <w:r>
        <w:t>n oval,</w:t>
      </w:r>
      <w:r w:rsidRPr="00816F52">
        <w:t xml:space="preserve"> flat, ridged slide switch is on the top left of the device to </w:t>
      </w:r>
      <w:r w:rsidR="00CA458B">
        <w:t>toggle between</w:t>
      </w:r>
      <w:r w:rsidRPr="00816F52">
        <w:t xml:space="preserve"> Record (bottom switch setting) </w:t>
      </w:r>
      <w:r w:rsidR="00CA458B">
        <w:t>and</w:t>
      </w:r>
      <w:r w:rsidRPr="00816F52">
        <w:t xml:space="preserve"> Play (top switch setting)</w:t>
      </w:r>
      <w:r>
        <w:t>.</w:t>
      </w:r>
    </w:p>
    <w:p w:rsidR="00816F52" w:rsidRDefault="00816F52" w:rsidP="008B4E3F">
      <w:r w:rsidRPr="00816F52">
        <w:t xml:space="preserve">Back: A circular battery compartment is in the middle of the device. This compartment has a </w:t>
      </w:r>
      <w:r>
        <w:t>coin-</w:t>
      </w:r>
      <w:r w:rsidRPr="00816F52">
        <w:t>sized indentation in its center so that it can be turned counter-clockwise to</w:t>
      </w:r>
      <w:r>
        <w:t xml:space="preserve"> open the battery compartment.</w:t>
      </w:r>
      <w:r w:rsidR="000F7083">
        <w:t xml:space="preserve"> There is a </w:t>
      </w:r>
      <w:r w:rsidR="000F7083" w:rsidRPr="000F7083">
        <w:t xml:space="preserve">CE </w:t>
      </w:r>
      <w:r w:rsidR="000F7083">
        <w:t xml:space="preserve">sticker, a </w:t>
      </w:r>
      <w:r w:rsidR="000F7083" w:rsidRPr="000F7083">
        <w:lastRenderedPageBreak/>
        <w:t>WEEE (Waste Electrical and Electronic Equipment) Directive</w:t>
      </w:r>
      <w:r w:rsidR="000F7083">
        <w:t xml:space="preserve"> compliance sticker, and a “MADE IN CHINA” sticker.</w:t>
      </w:r>
    </w:p>
    <w:p w:rsidR="00816F52" w:rsidRPr="00816F52" w:rsidRDefault="00816F52" w:rsidP="00774BED">
      <w:pPr>
        <w:pStyle w:val="Heading1"/>
      </w:pPr>
      <w:r w:rsidRPr="00816F52">
        <w:t>Operation</w:t>
      </w:r>
    </w:p>
    <w:p w:rsidR="00816F52" w:rsidRPr="008B4E3F" w:rsidRDefault="00816F52" w:rsidP="00B82627">
      <w:pPr>
        <w:spacing w:after="240"/>
        <w:rPr>
          <w:rFonts w:cs="Tahoma"/>
          <w:szCs w:val="36"/>
        </w:rPr>
      </w:pPr>
      <w:r w:rsidRPr="008B4E3F">
        <w:rPr>
          <w:rFonts w:cs="Tahoma"/>
          <w:b/>
          <w:szCs w:val="36"/>
        </w:rPr>
        <w:t>PLAY/REC</w:t>
      </w:r>
      <w:r w:rsidRPr="008B4E3F">
        <w:rPr>
          <w:rFonts w:cs="Tahoma"/>
          <w:szCs w:val="36"/>
        </w:rPr>
        <w:t xml:space="preserve"> slide switch: To play and record message</w:t>
      </w:r>
    </w:p>
    <w:p w:rsidR="00816F52" w:rsidRPr="008B4E3F" w:rsidRDefault="00816F52" w:rsidP="00B82627">
      <w:pPr>
        <w:spacing w:after="240"/>
        <w:rPr>
          <w:rFonts w:cs="Tahoma"/>
          <w:szCs w:val="36"/>
        </w:rPr>
      </w:pPr>
      <w:r w:rsidRPr="008B4E3F">
        <w:rPr>
          <w:rFonts w:cs="Tahoma"/>
          <w:b/>
          <w:szCs w:val="36"/>
        </w:rPr>
        <w:t>Push-Button</w:t>
      </w:r>
      <w:r w:rsidRPr="008B4E3F">
        <w:rPr>
          <w:rFonts w:cs="Tahoma"/>
          <w:szCs w:val="36"/>
        </w:rPr>
        <w:t>: To activate recording and play</w:t>
      </w:r>
    </w:p>
    <w:p w:rsidR="00B4386E" w:rsidRPr="00816F52" w:rsidRDefault="00B4386E" w:rsidP="00774BED">
      <w:pPr>
        <w:pStyle w:val="Heading2"/>
      </w:pPr>
      <w:r w:rsidRPr="00816F52">
        <w:t>Recording a Message</w:t>
      </w:r>
    </w:p>
    <w:p w:rsidR="00B4386E" w:rsidRPr="008B4E3F" w:rsidRDefault="00B4386E" w:rsidP="00D21B1C">
      <w:pPr>
        <w:pStyle w:val="ListParagraph"/>
        <w:numPr>
          <w:ilvl w:val="0"/>
          <w:numId w:val="1"/>
        </w:numPr>
      </w:pPr>
      <w:r w:rsidRPr="008B4E3F">
        <w:t xml:space="preserve">Slide the </w:t>
      </w:r>
      <w:r w:rsidRPr="008B4E3F">
        <w:rPr>
          <w:b/>
        </w:rPr>
        <w:t xml:space="preserve">PLAY/REC </w:t>
      </w:r>
      <w:r w:rsidRPr="008B4E3F">
        <w:t xml:space="preserve">to </w:t>
      </w:r>
      <w:r w:rsidRPr="008B4E3F">
        <w:rPr>
          <w:b/>
        </w:rPr>
        <w:t>“REC”</w:t>
      </w:r>
      <w:r w:rsidRPr="008B4E3F">
        <w:t xml:space="preserve"> position.</w:t>
      </w:r>
    </w:p>
    <w:p w:rsidR="00B4386E" w:rsidRPr="008B4E3F" w:rsidRDefault="00B4386E" w:rsidP="00D21B1C">
      <w:pPr>
        <w:pStyle w:val="ListParagraph"/>
        <w:numPr>
          <w:ilvl w:val="0"/>
          <w:numId w:val="1"/>
        </w:numPr>
      </w:pPr>
      <w:r w:rsidRPr="008B4E3F">
        <w:t xml:space="preserve">Depress and hold the </w:t>
      </w:r>
      <w:r w:rsidRPr="008B4E3F">
        <w:rPr>
          <w:b/>
        </w:rPr>
        <w:t>push-button</w:t>
      </w:r>
      <w:r w:rsidRPr="008B4E3F">
        <w:t>, a lit LED indicating ready for recording, speak to the microphone (</w:t>
      </w:r>
      <w:r w:rsidRPr="008B4E3F">
        <w:rPr>
          <w:b/>
        </w:rPr>
        <w:t>MIC</w:t>
      </w:r>
      <w:r w:rsidRPr="008B4E3F">
        <w:t xml:space="preserve">) in a distance of 3 inches (7.6 cm). You can record up to 10 seconds message and the LED will be off at the end of 10 seconds. Release the </w:t>
      </w:r>
      <w:r w:rsidRPr="008B4E3F">
        <w:rPr>
          <w:b/>
        </w:rPr>
        <w:t>push-button</w:t>
      </w:r>
      <w:r w:rsidRPr="008B4E3F">
        <w:t xml:space="preserve"> anytime when you finish your recording. </w:t>
      </w:r>
    </w:p>
    <w:p w:rsidR="00B4386E" w:rsidRPr="008B4E3F" w:rsidRDefault="00B4386E" w:rsidP="00D21B1C">
      <w:pPr>
        <w:pStyle w:val="ListParagraph"/>
        <w:numPr>
          <w:ilvl w:val="0"/>
          <w:numId w:val="1"/>
        </w:numPr>
      </w:pPr>
      <w:r w:rsidRPr="008B4E3F">
        <w:t xml:space="preserve">Slide the </w:t>
      </w:r>
      <w:r w:rsidRPr="008B4E3F">
        <w:rPr>
          <w:b/>
        </w:rPr>
        <w:t>PLAY/REC</w:t>
      </w:r>
      <w:r w:rsidRPr="008B4E3F">
        <w:t xml:space="preserve"> switch to </w:t>
      </w:r>
      <w:r w:rsidRPr="008B4E3F">
        <w:rPr>
          <w:b/>
        </w:rPr>
        <w:t>“PLAY”</w:t>
      </w:r>
      <w:r w:rsidRPr="008B4E3F">
        <w:t xml:space="preserve"> position. If you forget to do this, the recorded message will be erased when the </w:t>
      </w:r>
      <w:r w:rsidRPr="008B4E3F">
        <w:rPr>
          <w:b/>
        </w:rPr>
        <w:t>push-button</w:t>
      </w:r>
      <w:r w:rsidRPr="008B4E3F">
        <w:t xml:space="preserve"> is depressed again. </w:t>
      </w:r>
    </w:p>
    <w:p w:rsidR="00B4386E" w:rsidRPr="00816F52" w:rsidRDefault="00B4386E" w:rsidP="00774BED">
      <w:pPr>
        <w:pStyle w:val="Heading2"/>
      </w:pPr>
      <w:r w:rsidRPr="00816F52">
        <w:t>Playing the Message</w:t>
      </w:r>
    </w:p>
    <w:p w:rsidR="00B4386E" w:rsidRPr="008B4E3F" w:rsidRDefault="00B4386E" w:rsidP="00D21B1C">
      <w:pPr>
        <w:pStyle w:val="ListParagraph"/>
      </w:pPr>
      <w:r w:rsidRPr="008B4E3F">
        <w:t xml:space="preserve">Make sure the </w:t>
      </w:r>
      <w:r w:rsidRPr="008B4E3F">
        <w:rPr>
          <w:b/>
        </w:rPr>
        <w:t>PLAY/REC</w:t>
      </w:r>
      <w:r w:rsidRPr="008B4E3F">
        <w:t xml:space="preserve"> switch is at </w:t>
      </w:r>
      <w:r w:rsidRPr="008B4E3F">
        <w:rPr>
          <w:b/>
        </w:rPr>
        <w:t>“PLAY”</w:t>
      </w:r>
      <w:r w:rsidRPr="008B4E3F">
        <w:t xml:space="preserve"> position.</w:t>
      </w:r>
    </w:p>
    <w:p w:rsidR="00B4386E" w:rsidRPr="008B4E3F" w:rsidRDefault="00B4386E" w:rsidP="00D21B1C">
      <w:pPr>
        <w:pStyle w:val="ListParagraph"/>
      </w:pPr>
      <w:r w:rsidRPr="008B4E3F">
        <w:t xml:space="preserve">Press and release the push-button to hear the recorded message. You can stop playing the message anytime by pressing the </w:t>
      </w:r>
      <w:r w:rsidRPr="008B4E3F">
        <w:rPr>
          <w:b/>
        </w:rPr>
        <w:t>push-button</w:t>
      </w:r>
      <w:r w:rsidR="00D21B1C">
        <w:t xml:space="preserve"> again during playing.</w:t>
      </w:r>
    </w:p>
    <w:p w:rsidR="00931A60" w:rsidRPr="00816F52" w:rsidRDefault="00931A60" w:rsidP="00774BED">
      <w:pPr>
        <w:pStyle w:val="Heading2"/>
      </w:pPr>
      <w:r w:rsidRPr="00816F52">
        <w:t>Replacing an Existing Message</w:t>
      </w:r>
    </w:p>
    <w:p w:rsidR="00931A60" w:rsidRPr="00816F52" w:rsidRDefault="00931A60" w:rsidP="008B4E3F">
      <w:r w:rsidRPr="00816F52">
        <w:t xml:space="preserve">Simply follow the </w:t>
      </w:r>
      <w:r w:rsidRPr="00816F52">
        <w:rPr>
          <w:b/>
        </w:rPr>
        <w:t xml:space="preserve">“Recording a Message” </w:t>
      </w:r>
      <w:r w:rsidR="001859F8" w:rsidRPr="00816F52">
        <w:t>procedure as described</w:t>
      </w:r>
      <w:r w:rsidRPr="00816F52">
        <w:t xml:space="preserve"> above. </w:t>
      </w:r>
    </w:p>
    <w:p w:rsidR="00931A60" w:rsidRPr="00816F52" w:rsidRDefault="00931A60" w:rsidP="00774BED">
      <w:pPr>
        <w:pStyle w:val="Heading2"/>
      </w:pPr>
      <w:r w:rsidRPr="00816F52">
        <w:t>Erasing the Message</w:t>
      </w:r>
    </w:p>
    <w:p w:rsidR="00931A60" w:rsidRPr="00816F52" w:rsidRDefault="00931A60" w:rsidP="008B4E3F">
      <w:r w:rsidRPr="00816F52">
        <w:t xml:space="preserve">Depress and release the </w:t>
      </w:r>
      <w:r w:rsidRPr="00A05454">
        <w:rPr>
          <w:b/>
        </w:rPr>
        <w:t>push-button</w:t>
      </w:r>
      <w:r w:rsidRPr="00816F52">
        <w:t xml:space="preserve"> to erase the recorded message. </w:t>
      </w:r>
    </w:p>
    <w:p w:rsidR="00931A60" w:rsidRPr="00816F52" w:rsidRDefault="00931A60" w:rsidP="00774BED">
      <w:pPr>
        <w:pStyle w:val="Heading1"/>
      </w:pPr>
      <w:r w:rsidRPr="00816F52">
        <w:t>Changing Batteries</w:t>
      </w:r>
    </w:p>
    <w:p w:rsidR="00931A60" w:rsidRPr="00816F52" w:rsidRDefault="00931A60" w:rsidP="008B4E3F">
      <w:r w:rsidRPr="00816F52">
        <w:t xml:space="preserve">A distorted sound during playback indicates the need for new batteries. To replace the battery, open the back cover, </w:t>
      </w:r>
      <w:r w:rsidR="00A05454">
        <w:t xml:space="preserve">remove </w:t>
      </w:r>
      <w:r w:rsidRPr="00816F52">
        <w:t>the old batteries (RE8822/RE8832: 2 x AG13, RE8869: 1</w:t>
      </w:r>
      <w:r w:rsidR="001859F8" w:rsidRPr="00816F52">
        <w:t xml:space="preserve"> </w:t>
      </w:r>
      <w:r w:rsidRPr="00816F52">
        <w:t xml:space="preserve">x CR2025) into the battery compartment with the positive (+) polarity facing the </w:t>
      </w:r>
      <w:r w:rsidR="00E73E2F" w:rsidRPr="00816F52">
        <w:t>coil battery co</w:t>
      </w:r>
      <w:r w:rsidR="00400A54" w:rsidRPr="00816F52">
        <w:t>ntact</w:t>
      </w:r>
      <w:r w:rsidR="00E73E2F" w:rsidRPr="00816F52">
        <w:t>.</w:t>
      </w:r>
    </w:p>
    <w:p w:rsidR="00931A60" w:rsidRPr="00CE3A50" w:rsidRDefault="00931A60" w:rsidP="00774BED">
      <w:pPr>
        <w:pStyle w:val="Heading1"/>
      </w:pPr>
      <w:r w:rsidRPr="00CE3A50">
        <w:t>Cautions:</w:t>
      </w:r>
    </w:p>
    <w:p w:rsidR="00931A60" w:rsidRPr="00816F52" w:rsidRDefault="00931A60" w:rsidP="008B4E3F">
      <w:r w:rsidRPr="00816F52">
        <w:t xml:space="preserve">Use only fresh batteries of the required size and type. </w:t>
      </w:r>
    </w:p>
    <w:p w:rsidR="003072A0" w:rsidRPr="00816F52" w:rsidRDefault="00931A60" w:rsidP="008B4E3F">
      <w:r w:rsidRPr="00816F52">
        <w:t xml:space="preserve">Never mix fresh batteries with old ones. </w:t>
      </w:r>
    </w:p>
    <w:sectPr w:rsidR="003072A0" w:rsidRPr="0081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D60"/>
    <w:multiLevelType w:val="hybridMultilevel"/>
    <w:tmpl w:val="CA72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6DD1"/>
    <w:multiLevelType w:val="hybridMultilevel"/>
    <w:tmpl w:val="9D3EE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25B7F"/>
    <w:multiLevelType w:val="hybridMultilevel"/>
    <w:tmpl w:val="B756D460"/>
    <w:lvl w:ilvl="0" w:tplc="F6AA747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6E"/>
    <w:rsid w:val="00086436"/>
    <w:rsid w:val="000F7083"/>
    <w:rsid w:val="001859F8"/>
    <w:rsid w:val="003072A0"/>
    <w:rsid w:val="00400A54"/>
    <w:rsid w:val="00502BDF"/>
    <w:rsid w:val="005C2FDD"/>
    <w:rsid w:val="00774BED"/>
    <w:rsid w:val="007D0ED8"/>
    <w:rsid w:val="00816F52"/>
    <w:rsid w:val="008B4D31"/>
    <w:rsid w:val="008B4E3F"/>
    <w:rsid w:val="008C5682"/>
    <w:rsid w:val="00931A60"/>
    <w:rsid w:val="00A05454"/>
    <w:rsid w:val="00B4386E"/>
    <w:rsid w:val="00B82627"/>
    <w:rsid w:val="00C16F89"/>
    <w:rsid w:val="00CA458B"/>
    <w:rsid w:val="00CA66BD"/>
    <w:rsid w:val="00CE3A50"/>
    <w:rsid w:val="00D145EB"/>
    <w:rsid w:val="00D21B1C"/>
    <w:rsid w:val="00E72E46"/>
    <w:rsid w:val="00E73E2F"/>
    <w:rsid w:val="00F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D8F1"/>
  <w15:chartTrackingRefBased/>
  <w15:docId w15:val="{B3686921-EEA9-421B-A712-78E4E083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1C"/>
    <w:pPr>
      <w:spacing w:after="360" w:line="300" w:lineRule="auto"/>
    </w:pPr>
    <w:rPr>
      <w:rFonts w:ascii="Tahoma" w:hAnsi="Tahoma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E3F"/>
    <w:pPr>
      <w:keepNext/>
      <w:keepLines/>
      <w:spacing w:before="240" w:after="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E3F"/>
    <w:pPr>
      <w:keepNext/>
      <w:keepLines/>
      <w:spacing w:before="40" w:after="0"/>
      <w:outlineLvl w:val="1"/>
    </w:pPr>
    <w:rPr>
      <w:rFonts w:eastAsiaTheme="majorEastAsia" w:cstheme="majorBidi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D21B1C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8B4E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E3F"/>
    <w:rPr>
      <w:rFonts w:ascii="Tahoma" w:eastAsiaTheme="majorEastAsia" w:hAnsi="Tahom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B4E3F"/>
    <w:rPr>
      <w:rFonts w:ascii="Tahoma" w:eastAsiaTheme="majorEastAsia" w:hAnsi="Tahom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4E3F"/>
    <w:rPr>
      <w:rFonts w:ascii="Tahoma" w:eastAsiaTheme="majorEastAsia" w:hAnsi="Tahoma" w:cstheme="majorBidi"/>
      <w:sz w:val="4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Sims</dc:creator>
  <cp:keywords/>
  <dc:description/>
  <cp:lastModifiedBy>Cathy Senft-Graves</cp:lastModifiedBy>
  <cp:revision>19</cp:revision>
  <dcterms:created xsi:type="dcterms:W3CDTF">2019-02-26T16:21:00Z</dcterms:created>
  <dcterms:modified xsi:type="dcterms:W3CDTF">2019-02-28T20:11:00Z</dcterms:modified>
</cp:coreProperties>
</file>