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D08E" w14:textId="190DB815" w:rsidR="005B2F81" w:rsidRPr="005B2F81" w:rsidRDefault="005B2F81" w:rsidP="004D1E36">
      <w:pPr>
        <w:spacing w:after="240" w:line="276" w:lineRule="auto"/>
        <w:ind w:left="446" w:hanging="446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t xml:space="preserve">Aspinall, B., &amp; McLennan, D. P. (2019). 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>Think Like a Coder!:</w:t>
      </w:r>
      <w:r w:rsidR="004D1E36">
        <w:rPr>
          <w:rFonts w:eastAsia="Times New Roman" w:cstheme="minorHAnsi"/>
          <w:i/>
          <w:iCs/>
          <w:color w:val="000000"/>
          <w:sz w:val="36"/>
          <w:szCs w:val="36"/>
        </w:rPr>
        <w:br/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>Connecting Computational Thinking to Everyday Activities</w:t>
      </w:r>
      <w:r w:rsidRPr="005B2F81">
        <w:rPr>
          <w:rFonts w:eastAsia="Times New Roman" w:cstheme="minorHAnsi"/>
          <w:color w:val="000000"/>
          <w:sz w:val="36"/>
          <w:szCs w:val="36"/>
        </w:rPr>
        <w:t>. Independently published.</w:t>
      </w:r>
    </w:p>
    <w:p w14:paraId="40DCAA15" w14:textId="7871D177" w:rsidR="005B2F81" w:rsidRPr="005B2F81" w:rsidRDefault="005B2F81" w:rsidP="004D1E36">
      <w:pPr>
        <w:spacing w:after="240" w:line="276" w:lineRule="auto"/>
        <w:ind w:left="440" w:hanging="440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t xml:space="preserve">Books, K. (2018). 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 xml:space="preserve">First Coding Book </w:t>
      </w:r>
      <w:r w:rsidR="004D1E36" w:rsidRPr="005B2F81">
        <w:rPr>
          <w:rFonts w:eastAsia="Times New Roman" w:cstheme="minorHAnsi"/>
          <w:i/>
          <w:iCs/>
          <w:color w:val="000000"/>
          <w:sz w:val="36"/>
          <w:szCs w:val="36"/>
        </w:rPr>
        <w:t>for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 xml:space="preserve"> Kids: Coding Games and Worksheets to Teach Little Kids (4-7 Years) How to Code</w:t>
      </w:r>
      <w:r w:rsidRPr="005B2F81">
        <w:rPr>
          <w:rFonts w:eastAsia="Times New Roman" w:cstheme="minorHAnsi"/>
          <w:color w:val="000000"/>
          <w:sz w:val="36"/>
          <w:szCs w:val="36"/>
        </w:rPr>
        <w:t>. Independently published.</w:t>
      </w:r>
    </w:p>
    <w:p w14:paraId="6C75C0F1" w14:textId="77777777" w:rsidR="005B2F81" w:rsidRPr="005B2F81" w:rsidRDefault="005B2F81" w:rsidP="004D1E36">
      <w:pPr>
        <w:spacing w:after="240" w:line="276" w:lineRule="auto"/>
        <w:ind w:left="440" w:hanging="440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t xml:space="preserve">Fay, M., &amp; Aspinall, B. (2019). 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>Hallway Connections: Autism and Coding</w:t>
      </w:r>
      <w:r w:rsidRPr="005B2F81">
        <w:rPr>
          <w:rFonts w:eastAsia="Times New Roman" w:cstheme="minorHAnsi"/>
          <w:color w:val="000000"/>
          <w:sz w:val="36"/>
          <w:szCs w:val="36"/>
        </w:rPr>
        <w:t>. Independently published.</w:t>
      </w:r>
    </w:p>
    <w:p w14:paraId="7C77CB2B" w14:textId="77777777" w:rsidR="005B2F81" w:rsidRPr="005B2F81" w:rsidRDefault="005B2F81" w:rsidP="004D1E36">
      <w:pPr>
        <w:spacing w:after="240" w:line="276" w:lineRule="auto"/>
        <w:ind w:left="440" w:hanging="440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t xml:space="preserve">Funk, J. (2019). 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>How to Code a Rollercoaster</w:t>
      </w:r>
      <w:r w:rsidRPr="005B2F81">
        <w:rPr>
          <w:rFonts w:eastAsia="Times New Roman" w:cstheme="minorHAnsi"/>
          <w:color w:val="000000"/>
          <w:sz w:val="36"/>
          <w:szCs w:val="36"/>
        </w:rPr>
        <w:t xml:space="preserve"> (Illustrated edition). Viking Books for Young Readers.</w:t>
      </w:r>
    </w:p>
    <w:p w14:paraId="1ABA26EF" w14:textId="77777777" w:rsidR="005B2F81" w:rsidRPr="005B2F81" w:rsidRDefault="005B2F81" w:rsidP="004D1E36">
      <w:pPr>
        <w:spacing w:after="240" w:line="276" w:lineRule="auto"/>
        <w:ind w:left="440" w:hanging="440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t xml:space="preserve">Levy, A., &amp; Levy, G. (2018). 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>What Should Danny Do? School Day</w:t>
      </w:r>
      <w:r w:rsidRPr="005B2F81">
        <w:rPr>
          <w:rFonts w:eastAsia="Times New Roman" w:cstheme="minorHAnsi"/>
          <w:color w:val="000000"/>
          <w:sz w:val="36"/>
          <w:szCs w:val="36"/>
        </w:rPr>
        <w:t xml:space="preserve"> (First edition). Elon Books.</w:t>
      </w:r>
    </w:p>
    <w:p w14:paraId="72747178" w14:textId="77777777" w:rsidR="005B2F81" w:rsidRPr="005B2F81" w:rsidRDefault="005B2F81" w:rsidP="004D1E36">
      <w:pPr>
        <w:spacing w:after="240" w:line="276" w:lineRule="auto"/>
        <w:ind w:left="440" w:hanging="440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t xml:space="preserve">Levy, A., &amp; Levy, G. (2020). 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>What Should Darla Do? Featuring the Power to Choose</w:t>
      </w:r>
      <w:r w:rsidRPr="005B2F81">
        <w:rPr>
          <w:rFonts w:eastAsia="Times New Roman" w:cstheme="minorHAnsi"/>
          <w:color w:val="000000"/>
          <w:sz w:val="36"/>
          <w:szCs w:val="36"/>
        </w:rPr>
        <w:t xml:space="preserve"> (Second edition). Elon Books.</w:t>
      </w:r>
    </w:p>
    <w:p w14:paraId="7831EFD8" w14:textId="77777777" w:rsidR="005B2F81" w:rsidRPr="005B2F81" w:rsidRDefault="005B2F81" w:rsidP="004D1E36">
      <w:pPr>
        <w:spacing w:after="240" w:line="276" w:lineRule="auto"/>
        <w:ind w:left="440" w:hanging="440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t xml:space="preserve">McLennan, D. P. (2020a). 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>Kindercoding Unplugged: Screen-Free Activities for Beginners</w:t>
      </w:r>
      <w:r w:rsidRPr="005B2F81">
        <w:rPr>
          <w:rFonts w:eastAsia="Times New Roman" w:cstheme="minorHAnsi"/>
          <w:color w:val="000000"/>
          <w:sz w:val="36"/>
          <w:szCs w:val="36"/>
        </w:rPr>
        <w:t>. Redleaf Press.</w:t>
      </w:r>
    </w:p>
    <w:p w14:paraId="2ECB16FF" w14:textId="77777777" w:rsidR="005B2F81" w:rsidRPr="005B2F81" w:rsidRDefault="005B2F81" w:rsidP="004D1E36">
      <w:pPr>
        <w:spacing w:after="240" w:line="276" w:lineRule="auto"/>
        <w:ind w:left="440" w:hanging="440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t xml:space="preserve">McLennan, D. P. (2020b). 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>Everyday Coding</w:t>
      </w:r>
      <w:r w:rsidRPr="005B2F81">
        <w:rPr>
          <w:rFonts w:eastAsia="Times New Roman" w:cstheme="minorHAnsi"/>
          <w:color w:val="000000"/>
          <w:sz w:val="36"/>
          <w:szCs w:val="36"/>
        </w:rPr>
        <w:t>. Independently published.</w:t>
      </w:r>
    </w:p>
    <w:p w14:paraId="403E1345" w14:textId="0DA21037" w:rsidR="005B2F81" w:rsidRPr="005B2F81" w:rsidRDefault="005B2F81" w:rsidP="004D1E36">
      <w:pPr>
        <w:spacing w:after="240" w:line="276" w:lineRule="auto"/>
        <w:ind w:left="440" w:hanging="440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t xml:space="preserve">McMenemy, D., &amp; Aspinall, B. (2020). 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 xml:space="preserve">What Happens When I Learn </w:t>
      </w:r>
      <w:r w:rsidR="004D1E36" w:rsidRPr="005B2F81">
        <w:rPr>
          <w:rFonts w:eastAsia="Times New Roman" w:cstheme="minorHAnsi"/>
          <w:i/>
          <w:iCs/>
          <w:color w:val="000000"/>
          <w:sz w:val="36"/>
          <w:szCs w:val="36"/>
        </w:rPr>
        <w:t>to</w:t>
      </w:r>
      <w:r w:rsidRPr="005B2F81">
        <w:rPr>
          <w:rFonts w:eastAsia="Times New Roman" w:cstheme="minorHAnsi"/>
          <w:i/>
          <w:iCs/>
          <w:color w:val="000000"/>
          <w:sz w:val="36"/>
          <w:szCs w:val="36"/>
        </w:rPr>
        <w:t xml:space="preserve"> Code?</w:t>
      </w:r>
      <w:r w:rsidRPr="005B2F81">
        <w:rPr>
          <w:rFonts w:eastAsia="Times New Roman" w:cstheme="minorHAnsi"/>
          <w:color w:val="000000"/>
          <w:sz w:val="36"/>
          <w:szCs w:val="36"/>
        </w:rPr>
        <w:t xml:space="preserve"> Code Breaker Inc.</w:t>
      </w:r>
    </w:p>
    <w:p w14:paraId="287627B8" w14:textId="77777777" w:rsidR="005B2F81" w:rsidRPr="005B2F81" w:rsidRDefault="005B2F81" w:rsidP="005B2F81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DEAA4F2" w14:textId="77777777" w:rsidR="004D1E36" w:rsidRDefault="004D1E36">
      <w:pPr>
        <w:rPr>
          <w:rFonts w:eastAsia="Times New Roman" w:cstheme="minorHAnsi"/>
          <w:color w:val="000000"/>
          <w:sz w:val="36"/>
          <w:szCs w:val="36"/>
        </w:rPr>
      </w:pPr>
      <w:r>
        <w:rPr>
          <w:rFonts w:eastAsia="Times New Roman" w:cstheme="minorHAnsi"/>
          <w:color w:val="000000"/>
          <w:sz w:val="36"/>
          <w:szCs w:val="36"/>
        </w:rPr>
        <w:br w:type="page"/>
      </w:r>
    </w:p>
    <w:p w14:paraId="57DE75AA" w14:textId="4AC7CC04" w:rsidR="005B2F81" w:rsidRPr="005B2F81" w:rsidRDefault="005B2F81" w:rsidP="005B2F81">
      <w:pPr>
        <w:spacing w:after="0" w:line="480" w:lineRule="auto"/>
        <w:ind w:left="440" w:hanging="440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lastRenderedPageBreak/>
        <w:t>Other coding tools I have used:</w:t>
      </w:r>
    </w:p>
    <w:p w14:paraId="0C54E0F7" w14:textId="37EC0EDC" w:rsidR="005B2F81" w:rsidRPr="005B2F81" w:rsidRDefault="004D1E36" w:rsidP="005B2F81">
      <w:pPr>
        <w:spacing w:after="0" w:line="480" w:lineRule="auto"/>
        <w:ind w:left="440" w:hanging="440"/>
        <w:rPr>
          <w:rFonts w:eastAsia="Times New Roman" w:cstheme="minorHAnsi"/>
          <w:sz w:val="36"/>
          <w:szCs w:val="36"/>
        </w:rPr>
      </w:pPr>
      <w:hyperlink r:id="rId4" w:history="1">
        <w:r w:rsidRPr="004D1E36">
          <w:rPr>
            <w:rStyle w:val="Hyperlink"/>
            <w:rFonts w:eastAsia="Times New Roman" w:cstheme="minorHAnsi"/>
            <w:sz w:val="36"/>
            <w:szCs w:val="36"/>
          </w:rPr>
          <w:t>CodeQuest (APH)</w:t>
        </w:r>
      </w:hyperlink>
    </w:p>
    <w:p w14:paraId="2F470DEB" w14:textId="27EE8F2C" w:rsidR="005B2F81" w:rsidRPr="005B2F81" w:rsidRDefault="00080D30" w:rsidP="005B2F81">
      <w:pPr>
        <w:spacing w:after="0" w:line="480" w:lineRule="auto"/>
        <w:ind w:left="440" w:hanging="440"/>
        <w:rPr>
          <w:rFonts w:eastAsia="Times New Roman" w:cstheme="minorHAnsi"/>
          <w:sz w:val="36"/>
          <w:szCs w:val="36"/>
        </w:rPr>
      </w:pPr>
      <w:hyperlink r:id="rId5" w:history="1"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Cub</w:t>
        </w:r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e</w:t>
        </w:r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tto</w:t>
        </w:r>
      </w:hyperlink>
    </w:p>
    <w:p w14:paraId="53EDADF6" w14:textId="511CC941" w:rsidR="005B2F81" w:rsidRPr="005B2F81" w:rsidRDefault="00080D30" w:rsidP="005B2F81">
      <w:pPr>
        <w:spacing w:after="0" w:line="480" w:lineRule="auto"/>
        <w:ind w:left="440" w:hanging="440"/>
        <w:rPr>
          <w:rFonts w:eastAsia="Times New Roman" w:cstheme="minorHAnsi"/>
          <w:sz w:val="36"/>
          <w:szCs w:val="36"/>
        </w:rPr>
      </w:pPr>
      <w:hyperlink r:id="rId6" w:history="1"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Gen</w:t>
        </w:r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i</w:t>
        </w:r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b</w:t>
        </w:r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ot</w:t>
        </w:r>
      </w:hyperlink>
      <w:r w:rsidR="005B2F81" w:rsidRPr="005B2F81">
        <w:rPr>
          <w:rFonts w:eastAsia="Times New Roman" w:cstheme="minorHAnsi"/>
          <w:color w:val="000000"/>
          <w:sz w:val="36"/>
          <w:szCs w:val="36"/>
        </w:rPr>
        <w:t xml:space="preserve"> (there are braille labels available for the coding cards)</w:t>
      </w:r>
    </w:p>
    <w:p w14:paraId="60379C0B" w14:textId="2E5568A0" w:rsidR="005B2F81" w:rsidRPr="005B2F81" w:rsidRDefault="00080D30" w:rsidP="005B2F81">
      <w:pPr>
        <w:spacing w:after="0" w:line="480" w:lineRule="auto"/>
        <w:ind w:left="440" w:hanging="440"/>
        <w:rPr>
          <w:rFonts w:eastAsia="Times New Roman" w:cstheme="minorHAnsi"/>
          <w:sz w:val="36"/>
          <w:szCs w:val="36"/>
        </w:rPr>
      </w:pPr>
      <w:hyperlink r:id="rId7" w:history="1"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Swift Playgroun</w:t>
        </w:r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d</w:t>
        </w:r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s T</w:t>
        </w:r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a</w:t>
        </w:r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ctile Puzzle Worlds</w:t>
        </w:r>
      </w:hyperlink>
    </w:p>
    <w:p w14:paraId="506A3E7E" w14:textId="3EDC78E9" w:rsidR="005B2F81" w:rsidRPr="005B2F81" w:rsidRDefault="00080D30" w:rsidP="005B2F81">
      <w:pPr>
        <w:spacing w:after="0" w:line="480" w:lineRule="auto"/>
        <w:ind w:left="440" w:hanging="440"/>
        <w:rPr>
          <w:rFonts w:eastAsia="Times New Roman" w:cstheme="minorHAnsi"/>
          <w:sz w:val="36"/>
          <w:szCs w:val="36"/>
        </w:rPr>
      </w:pPr>
      <w:hyperlink r:id="rId8" w:history="1">
        <w:r w:rsidR="005B2F81" w:rsidRPr="00080D30">
          <w:rPr>
            <w:rStyle w:val="Hyperlink"/>
            <w:rFonts w:eastAsia="Times New Roman" w:cstheme="minorHAnsi"/>
            <w:sz w:val="36"/>
            <w:szCs w:val="36"/>
          </w:rPr>
          <w:t>Ballyland</w:t>
        </w:r>
      </w:hyperlink>
    </w:p>
    <w:p w14:paraId="16EC4237" w14:textId="77777777" w:rsidR="005B2F81" w:rsidRPr="005B2F81" w:rsidRDefault="005B2F81" w:rsidP="005B2F81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D53D337" w14:textId="59C2E7B4" w:rsidR="008D5941" w:rsidRPr="004D1E36" w:rsidRDefault="005B2F81" w:rsidP="004D1E36">
      <w:pPr>
        <w:spacing w:after="0" w:line="480" w:lineRule="auto"/>
        <w:ind w:left="440" w:hanging="440"/>
        <w:rPr>
          <w:rFonts w:eastAsia="Times New Roman" w:cstheme="minorHAnsi"/>
          <w:sz w:val="36"/>
          <w:szCs w:val="36"/>
        </w:rPr>
      </w:pPr>
      <w:r w:rsidRPr="005B2F81">
        <w:rPr>
          <w:rFonts w:eastAsia="Times New Roman" w:cstheme="minorHAnsi"/>
          <w:color w:val="000000"/>
          <w:sz w:val="36"/>
          <w:szCs w:val="36"/>
        </w:rPr>
        <w:t xml:space="preserve">Feel free to contact me at </w:t>
      </w:r>
      <w:hyperlink r:id="rId9" w:history="1">
        <w:r w:rsidRPr="005B2F81">
          <w:rPr>
            <w:rFonts w:eastAsia="Times New Roman" w:cstheme="minorHAnsi"/>
            <w:color w:val="1155CC"/>
            <w:sz w:val="36"/>
            <w:szCs w:val="36"/>
            <w:u w:val="single"/>
          </w:rPr>
          <w:t>JHapeman@gmail.com</w:t>
        </w:r>
      </w:hyperlink>
    </w:p>
    <w:sectPr w:rsidR="008D5941" w:rsidRPr="004D1E36" w:rsidSect="004D1E3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zA0AJIWZoaGpko6SsGpxcWZ+XkgBYa1APHM/40sAAAA"/>
  </w:docVars>
  <w:rsids>
    <w:rsidRoot w:val="005B2F81"/>
    <w:rsid w:val="00080D30"/>
    <w:rsid w:val="004D1E36"/>
    <w:rsid w:val="005B2F81"/>
    <w:rsid w:val="008D5941"/>
    <w:rsid w:val="00E1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B671"/>
  <w15:chartTrackingRefBased/>
  <w15:docId w15:val="{FC7D9330-F3C5-42D2-9C2D-BF13C53A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2F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nokids.org/ballyland-early-learning/ballyland-game-ap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ghthouse-sf.org/2019/01/22/swift-playgrounds-tactile-puzzle-worl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irobo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imotoys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ph.org/product/code-quest-for-ipad-only/" TargetMode="External"/><Relationship Id="rId9" Type="http://schemas.openxmlformats.org/officeDocument/2006/relationships/hyperlink" Target="mailto:JHape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Sullivan</dc:creator>
  <cp:keywords/>
  <dc:description/>
  <cp:lastModifiedBy>Stephanie Lancaster</cp:lastModifiedBy>
  <cp:revision>3</cp:revision>
  <dcterms:created xsi:type="dcterms:W3CDTF">2023-01-23T12:34:00Z</dcterms:created>
  <dcterms:modified xsi:type="dcterms:W3CDTF">2023-01-23T12:37:00Z</dcterms:modified>
</cp:coreProperties>
</file>