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6C971" w14:textId="77777777" w:rsidR="00E82E26" w:rsidRDefault="00E82E26" w:rsidP="00E82E26">
      <w:pPr>
        <w:pStyle w:val="Heading1"/>
      </w:pPr>
      <w:r>
        <w:t>Lesson 3: What is an Agriculture Career?</w:t>
      </w:r>
    </w:p>
    <w:p w14:paraId="577AFCF2" w14:textId="77777777" w:rsidR="00E82E26" w:rsidRDefault="00E82E26" w:rsidP="00E82E26">
      <w:pPr>
        <w:pStyle w:val="Heading2"/>
      </w:pPr>
      <w:r>
        <w:t>Objective:</w:t>
      </w:r>
    </w:p>
    <w:p w14:paraId="2446A45C" w14:textId="77777777" w:rsidR="00E82E26" w:rsidRDefault="00E82E26" w:rsidP="00E82E26">
      <w:pPr>
        <w:pStyle w:val="BodyText"/>
      </w:pPr>
      <w:r>
        <w:t>This lesson is an introduction to the many careers that are found in agriculture. For this lesson, students will be introduced to the jobs, education/training required and salary. For older students, you may want to introduce additional information such as responsibilities of the job, possible employers, and the future of the job market.</w:t>
      </w:r>
    </w:p>
    <w:p w14:paraId="451C2C19" w14:textId="77777777" w:rsidR="00E82E26" w:rsidRDefault="00E82E26" w:rsidP="00E82E26">
      <w:pPr>
        <w:pStyle w:val="Heading2"/>
      </w:pPr>
      <w:r>
        <w:t>Agricultural Literacy Education Outcomes:</w:t>
      </w:r>
    </w:p>
    <w:p w14:paraId="64D48A48" w14:textId="77777777" w:rsidR="00E82E26" w:rsidRDefault="00E82E26" w:rsidP="00E82E26">
      <w:pPr>
        <w:pStyle w:val="BodyText"/>
      </w:pPr>
      <w:r>
        <w:t>T5.K-2e. &amp; T5.3-5b. Culture, Society, Economy &amp; Geography Outcomes:</w:t>
      </w:r>
    </w:p>
    <w:p w14:paraId="48C9C5C5" w14:textId="77777777" w:rsidR="00E82E26" w:rsidRDefault="00E82E26" w:rsidP="00E82E26">
      <w:pPr>
        <w:pStyle w:val="One-stepbullet"/>
        <w:numPr>
          <w:ilvl w:val="0"/>
          <w:numId w:val="1"/>
        </w:numPr>
        <w:ind w:hanging="720"/>
      </w:pPr>
      <w:r>
        <w:t>Identify the people and careers involved from production to consumption of agricultural products.</w:t>
      </w:r>
    </w:p>
    <w:p w14:paraId="7FB4F9B1" w14:textId="77777777" w:rsidR="00E82E26" w:rsidRDefault="00E82E26" w:rsidP="00E82E26">
      <w:pPr>
        <w:pStyle w:val="One-stepbullet"/>
        <w:numPr>
          <w:ilvl w:val="0"/>
          <w:numId w:val="1"/>
        </w:numPr>
        <w:ind w:hanging="720"/>
      </w:pPr>
      <w:r>
        <w:t>Discover that there are many jobs in agriculture.</w:t>
      </w:r>
    </w:p>
    <w:p w14:paraId="5CDC076A" w14:textId="77777777" w:rsidR="00E82E26" w:rsidRDefault="00E82E26" w:rsidP="00E82E26">
      <w:pPr>
        <w:pStyle w:val="Heading2"/>
      </w:pPr>
      <w:r>
        <w:t>Essential Questions:</w:t>
      </w:r>
    </w:p>
    <w:p w14:paraId="001560FA" w14:textId="77777777" w:rsidR="00E82E26" w:rsidRPr="00D30397" w:rsidRDefault="00E82E26" w:rsidP="00E82E26">
      <w:pPr>
        <w:pStyle w:val="One-stepbullet"/>
        <w:numPr>
          <w:ilvl w:val="0"/>
          <w:numId w:val="1"/>
        </w:numPr>
        <w:ind w:hanging="720"/>
      </w:pPr>
      <w:r w:rsidRPr="00D30397">
        <w:t>What jobs are available in the agricultural industry?</w:t>
      </w:r>
    </w:p>
    <w:p w14:paraId="4F3606C6" w14:textId="77777777" w:rsidR="00E82E26" w:rsidRDefault="00E82E26" w:rsidP="00E82E26">
      <w:pPr>
        <w:pStyle w:val="One-stepbullet"/>
        <w:numPr>
          <w:ilvl w:val="0"/>
          <w:numId w:val="1"/>
        </w:numPr>
        <w:ind w:hanging="720"/>
      </w:pPr>
      <w:r w:rsidRPr="00D30397">
        <w:t>What is the education/training required and salary</w:t>
      </w:r>
      <w:r>
        <w:t xml:space="preserve"> of jobs in the agricultural industry?</w:t>
      </w:r>
    </w:p>
    <w:p w14:paraId="66AEBD5C" w14:textId="77777777" w:rsidR="00E82E26" w:rsidRDefault="00E82E26" w:rsidP="00E82E26">
      <w:pPr>
        <w:pStyle w:val="Heading2"/>
      </w:pPr>
      <w:r>
        <w:t>Materials:</w:t>
      </w:r>
    </w:p>
    <w:p w14:paraId="58A35B52" w14:textId="77777777" w:rsidR="00E82E26" w:rsidRPr="00D30397" w:rsidRDefault="00E82E26" w:rsidP="00E82E26">
      <w:pPr>
        <w:pStyle w:val="One-stepbullet"/>
        <w:numPr>
          <w:ilvl w:val="0"/>
          <w:numId w:val="1"/>
        </w:numPr>
        <w:ind w:hanging="720"/>
      </w:pPr>
      <w:r w:rsidRPr="00D30397">
        <w:t>Career Card Set: A set of cards that name various careers available in the agriculture industries, general description of the job, education/ training required, and salary.</w:t>
      </w:r>
    </w:p>
    <w:p w14:paraId="0DF33E05" w14:textId="77777777" w:rsidR="00E82E26" w:rsidRPr="00D30397" w:rsidRDefault="00E82E26" w:rsidP="00E82E26">
      <w:pPr>
        <w:pStyle w:val="Two-stepbullet"/>
        <w:numPr>
          <w:ilvl w:val="0"/>
          <w:numId w:val="4"/>
        </w:numPr>
        <w:ind w:left="1080"/>
      </w:pPr>
      <w:r w:rsidRPr="00D30397">
        <w:t>Possible resources to use:</w:t>
      </w:r>
    </w:p>
    <w:p w14:paraId="479F0881" w14:textId="173A803F" w:rsidR="00E82E26" w:rsidRPr="00D30397" w:rsidRDefault="00E82E26" w:rsidP="00E82E26">
      <w:pPr>
        <w:pStyle w:val="Three-stepbullet"/>
      </w:pPr>
      <w:r w:rsidRPr="00D30397">
        <w:t xml:space="preserve">AgExplorer through the National FFA Organization: </w:t>
      </w:r>
      <w:hyperlink r:id="rId5" w:tooltip="AgExplorer" w:history="1">
        <w:r w:rsidR="00F741F7">
          <w:rPr>
            <w:rStyle w:val="Hyperlink"/>
          </w:rPr>
          <w:t>https://agexplorer.ffa.org/</w:t>
        </w:r>
      </w:hyperlink>
    </w:p>
    <w:p w14:paraId="3B1609AA" w14:textId="0F007C57" w:rsidR="00E82E26" w:rsidRPr="00D30397" w:rsidRDefault="00E82E26" w:rsidP="00E82E26">
      <w:pPr>
        <w:pStyle w:val="Three-stepbullet"/>
      </w:pPr>
      <w:r w:rsidRPr="00D30397">
        <w:t xml:space="preserve">Agriculture Career Cards available from The Ohio State University Extension Publications: </w:t>
      </w:r>
      <w:hyperlink r:id="rId6" w:tooltip="Career Cards" w:history="1">
        <w:r w:rsidRPr="00F741F7">
          <w:rPr>
            <w:rStyle w:val="Hyperlink"/>
          </w:rPr>
          <w:t>https://extensionpubs.osu.edu/agriculture-career-cards</w:t>
        </w:r>
      </w:hyperlink>
    </w:p>
    <w:p w14:paraId="577D9F90" w14:textId="77777777" w:rsidR="00E82E26" w:rsidRPr="00D30397" w:rsidRDefault="00E82E26" w:rsidP="00E82E26">
      <w:pPr>
        <w:pStyle w:val="Two-stepbullet"/>
        <w:numPr>
          <w:ilvl w:val="0"/>
          <w:numId w:val="4"/>
        </w:numPr>
        <w:ind w:left="1080"/>
      </w:pPr>
      <w:r w:rsidRPr="00D30397">
        <w:lastRenderedPageBreak/>
        <w:t>Be creative and create your own set of jobs specific to your area or classroom topic.</w:t>
      </w:r>
    </w:p>
    <w:p w14:paraId="095F4B3B" w14:textId="77777777" w:rsidR="00E82E26" w:rsidRPr="00D30397" w:rsidRDefault="00E82E26" w:rsidP="00E82E26">
      <w:pPr>
        <w:pStyle w:val="One-stepbullet"/>
        <w:numPr>
          <w:ilvl w:val="0"/>
          <w:numId w:val="1"/>
        </w:numPr>
        <w:ind w:hanging="720"/>
      </w:pPr>
      <w:r w:rsidRPr="00D30397">
        <w:t>Accommodations needed: Large-print or braille Career Cards. If using a computer lab or devices for research, students can use a screen reader.</w:t>
      </w:r>
    </w:p>
    <w:p w14:paraId="27D5C9D6" w14:textId="77777777" w:rsidR="00E82E26" w:rsidRDefault="00E82E26" w:rsidP="00E82E26">
      <w:pPr>
        <w:pStyle w:val="Heading2"/>
      </w:pPr>
      <w:r>
        <w:t>Directions:</w:t>
      </w:r>
    </w:p>
    <w:p w14:paraId="4FACE172" w14:textId="77777777" w:rsidR="00E82E26" w:rsidRDefault="00E82E26" w:rsidP="00E82E26">
      <w:pPr>
        <w:pStyle w:val="One-stepnumber"/>
        <w:numPr>
          <w:ilvl w:val="0"/>
          <w:numId w:val="18"/>
        </w:numPr>
        <w:ind w:left="720"/>
      </w:pPr>
      <w:r>
        <w:t>Have students pick a job at random from the card set and research the following questions about that specific job.</w:t>
      </w:r>
    </w:p>
    <w:p w14:paraId="3651AFED" w14:textId="77777777" w:rsidR="00E82E26" w:rsidRDefault="00E82E26" w:rsidP="00E82E26">
      <w:pPr>
        <w:pStyle w:val="Two-stepletter"/>
        <w:numPr>
          <w:ilvl w:val="0"/>
          <w:numId w:val="19"/>
        </w:numPr>
      </w:pPr>
      <w:r>
        <w:t>Students can participate in this individually or in groups.</w:t>
      </w:r>
    </w:p>
    <w:p w14:paraId="76D6E4F2" w14:textId="77777777" w:rsidR="00E82E26" w:rsidRDefault="00E82E26" w:rsidP="00E82E26">
      <w:pPr>
        <w:pStyle w:val="Two-stepletter"/>
        <w:numPr>
          <w:ilvl w:val="0"/>
          <w:numId w:val="19"/>
        </w:numPr>
      </w:pPr>
      <w:r>
        <w:t>Students can also pick a specific job that they are considering as a career to research, so they stay more involved in the project.</w:t>
      </w:r>
    </w:p>
    <w:p w14:paraId="2D1A0D8E" w14:textId="77777777" w:rsidR="00E82E26" w:rsidRDefault="00E82E26" w:rsidP="00E82E26">
      <w:pPr>
        <w:pStyle w:val="One-stepnumber"/>
        <w:numPr>
          <w:ilvl w:val="0"/>
          <w:numId w:val="18"/>
        </w:numPr>
        <w:ind w:left="720"/>
      </w:pPr>
      <w:r>
        <w:t>Questions to research:</w:t>
      </w:r>
    </w:p>
    <w:p w14:paraId="5B86BACE" w14:textId="77777777" w:rsidR="00E82E26" w:rsidRPr="00D30397" w:rsidRDefault="00E82E26" w:rsidP="00E82E26">
      <w:pPr>
        <w:pStyle w:val="Two-stepletter"/>
        <w:numPr>
          <w:ilvl w:val="0"/>
          <w:numId w:val="20"/>
        </w:numPr>
      </w:pPr>
      <w:r w:rsidRPr="00D30397">
        <w:t>What does a typical day look like in this job?</w:t>
      </w:r>
    </w:p>
    <w:p w14:paraId="5AB94FD8" w14:textId="77777777" w:rsidR="00E82E26" w:rsidRPr="00D30397" w:rsidRDefault="00E82E26" w:rsidP="00E82E26">
      <w:pPr>
        <w:pStyle w:val="Two-stepletter"/>
        <w:numPr>
          <w:ilvl w:val="0"/>
          <w:numId w:val="20"/>
        </w:numPr>
      </w:pPr>
      <w:r w:rsidRPr="00D30397">
        <w:t>What education or training would you need to complete this job?</w:t>
      </w:r>
    </w:p>
    <w:p w14:paraId="1238F799" w14:textId="77777777" w:rsidR="00E82E26" w:rsidRPr="00D30397" w:rsidRDefault="00E82E26" w:rsidP="00E82E26">
      <w:pPr>
        <w:pStyle w:val="Two-stepletter"/>
        <w:numPr>
          <w:ilvl w:val="0"/>
          <w:numId w:val="20"/>
        </w:numPr>
      </w:pPr>
      <w:r w:rsidRPr="00D30397">
        <w:t>Does this job require a uniform or safety gear? What does that look like and why is it important?</w:t>
      </w:r>
    </w:p>
    <w:p w14:paraId="2E7F722A" w14:textId="77777777" w:rsidR="00E82E26" w:rsidRPr="00D30397" w:rsidRDefault="00E82E26" w:rsidP="00E82E26">
      <w:pPr>
        <w:pStyle w:val="Two-stepletter"/>
        <w:numPr>
          <w:ilvl w:val="0"/>
          <w:numId w:val="20"/>
        </w:numPr>
      </w:pPr>
      <w:r w:rsidRPr="00D30397">
        <w:t>What is one interesting fact you learned about this job?</w:t>
      </w:r>
    </w:p>
    <w:p w14:paraId="6A4B76F8" w14:textId="77777777" w:rsidR="00E82E26" w:rsidRDefault="00E82E26" w:rsidP="00E82E26">
      <w:pPr>
        <w:pStyle w:val="One-stepnumber"/>
        <w:numPr>
          <w:ilvl w:val="0"/>
          <w:numId w:val="18"/>
        </w:numPr>
        <w:ind w:left="720"/>
      </w:pPr>
      <w:r>
        <w:t>Once students have researched the questions, they can present their findings about the career they chose.</w:t>
      </w:r>
    </w:p>
    <w:p w14:paraId="6C1FED65" w14:textId="77777777" w:rsidR="00E82E26" w:rsidRDefault="00E82E26" w:rsidP="00E82E26">
      <w:pPr>
        <w:pStyle w:val="Two-stepletter"/>
        <w:numPr>
          <w:ilvl w:val="0"/>
          <w:numId w:val="21"/>
        </w:numPr>
      </w:pPr>
      <w:r>
        <w:t>If working in groups, they could create a poster, PowerPoint, or report describing the job or what they learned about the job.</w:t>
      </w:r>
    </w:p>
    <w:p w14:paraId="1FE32BB6" w14:textId="77777777" w:rsidR="00E82E26" w:rsidRDefault="00E82E26" w:rsidP="00E82E26">
      <w:pPr>
        <w:pStyle w:val="Heading2"/>
      </w:pPr>
      <w:r>
        <w:t>Extension Activity:</w:t>
      </w:r>
    </w:p>
    <w:p w14:paraId="5164D826" w14:textId="19413BD7" w:rsidR="002F17D8" w:rsidRDefault="00E82E26" w:rsidP="006D5AC3">
      <w:pPr>
        <w:pStyle w:val="BodyText"/>
      </w:pPr>
      <w:r>
        <w:t>For older students, you may want to challenge them by investigating the responsibilities of the job, possible employers, and the future of the job market. Ask them to include this information in their presentations.</w:t>
      </w:r>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370394"/>
    <w:multiLevelType w:val="hybridMultilevel"/>
    <w:tmpl w:val="AA12284A"/>
    <w:lvl w:ilvl="0" w:tplc="052256D8">
      <w:start w:val="1"/>
      <w:numFmt w:val="bullet"/>
      <w:pStyle w:val="Three-step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4"/>
  </w:num>
  <w:num w:numId="7" w16cid:durableId="1249343380">
    <w:abstractNumId w:val="4"/>
  </w:num>
  <w:num w:numId="8" w16cid:durableId="1047685953">
    <w:abstractNumId w:val="4"/>
  </w:num>
  <w:num w:numId="9" w16cid:durableId="702705180">
    <w:abstractNumId w:val="1"/>
  </w:num>
  <w:num w:numId="10" w16cid:durableId="549222932">
    <w:abstractNumId w:val="5"/>
  </w:num>
  <w:num w:numId="11" w16cid:durableId="242955484">
    <w:abstractNumId w:val="4"/>
  </w:num>
  <w:num w:numId="12" w16cid:durableId="383607292">
    <w:abstractNumId w:val="4"/>
  </w:num>
  <w:num w:numId="13" w16cid:durableId="531456345">
    <w:abstractNumId w:val="4"/>
  </w:num>
  <w:num w:numId="14" w16cid:durableId="1164587256">
    <w:abstractNumId w:val="4"/>
  </w:num>
  <w:num w:numId="15" w16cid:durableId="1225142784">
    <w:abstractNumId w:val="2"/>
  </w:num>
  <w:num w:numId="16" w16cid:durableId="506022780">
    <w:abstractNumId w:val="0"/>
  </w:num>
  <w:num w:numId="17" w16cid:durableId="893394182">
    <w:abstractNumId w:val="3"/>
  </w:num>
  <w:num w:numId="18" w16cid:durableId="1565488802">
    <w:abstractNumId w:val="4"/>
    <w:lvlOverride w:ilvl="0">
      <w:startOverride w:val="1"/>
    </w:lvlOverride>
  </w:num>
  <w:num w:numId="19" w16cid:durableId="118501999">
    <w:abstractNumId w:val="5"/>
    <w:lvlOverride w:ilvl="0">
      <w:startOverride w:val="1"/>
    </w:lvlOverride>
  </w:num>
  <w:num w:numId="20" w16cid:durableId="425001858">
    <w:abstractNumId w:val="5"/>
    <w:lvlOverride w:ilvl="0">
      <w:startOverride w:val="1"/>
    </w:lvlOverride>
  </w:num>
  <w:num w:numId="21" w16cid:durableId="1627274832">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E26"/>
    <w:rsid w:val="00082415"/>
    <w:rsid w:val="00174EED"/>
    <w:rsid w:val="002F17D8"/>
    <w:rsid w:val="00351782"/>
    <w:rsid w:val="006A1CA3"/>
    <w:rsid w:val="006D5AC3"/>
    <w:rsid w:val="009F0EE2"/>
    <w:rsid w:val="00C4732A"/>
    <w:rsid w:val="00E82E26"/>
    <w:rsid w:val="00F74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A560CA"/>
  <w15:chartTrackingRefBased/>
  <w15:docId w15:val="{0312CFF7-42B2-124A-BC7A-15E2DDD7E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E82E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2E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2E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2E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2E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2E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2E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E82E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2E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2E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2E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2E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2E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2E26"/>
    <w:rPr>
      <w:rFonts w:eastAsiaTheme="majorEastAsia" w:cstheme="majorBidi"/>
      <w:color w:val="272727" w:themeColor="text1" w:themeTint="D8"/>
    </w:rPr>
  </w:style>
  <w:style w:type="paragraph" w:styleId="Title">
    <w:name w:val="Title"/>
    <w:basedOn w:val="Normal"/>
    <w:next w:val="Normal"/>
    <w:link w:val="TitleChar"/>
    <w:uiPriority w:val="10"/>
    <w:qFormat/>
    <w:rsid w:val="00E82E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82E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82E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2E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2E26"/>
    <w:pPr>
      <w:spacing w:before="160"/>
      <w:jc w:val="center"/>
    </w:pPr>
    <w:rPr>
      <w:i/>
      <w:iCs/>
      <w:color w:val="404040" w:themeColor="text1" w:themeTint="BF"/>
    </w:rPr>
  </w:style>
  <w:style w:type="character" w:customStyle="1" w:styleId="QuoteChar">
    <w:name w:val="Quote Char"/>
    <w:basedOn w:val="DefaultParagraphFont"/>
    <w:link w:val="Quote"/>
    <w:uiPriority w:val="29"/>
    <w:rsid w:val="00E82E26"/>
    <w:rPr>
      <w:i/>
      <w:iCs/>
      <w:color w:val="404040" w:themeColor="text1" w:themeTint="BF"/>
    </w:rPr>
  </w:style>
  <w:style w:type="paragraph" w:styleId="ListParagraph">
    <w:name w:val="List Paragraph"/>
    <w:basedOn w:val="Normal"/>
    <w:uiPriority w:val="34"/>
    <w:qFormat/>
    <w:rsid w:val="00E82E26"/>
    <w:pPr>
      <w:ind w:left="720"/>
      <w:contextualSpacing/>
    </w:pPr>
  </w:style>
  <w:style w:type="character" w:styleId="IntenseEmphasis">
    <w:name w:val="Intense Emphasis"/>
    <w:basedOn w:val="DefaultParagraphFont"/>
    <w:uiPriority w:val="21"/>
    <w:qFormat/>
    <w:rsid w:val="00E82E26"/>
    <w:rPr>
      <w:i/>
      <w:iCs/>
      <w:color w:val="0F4761" w:themeColor="accent1" w:themeShade="BF"/>
    </w:rPr>
  </w:style>
  <w:style w:type="paragraph" w:styleId="IntenseQuote">
    <w:name w:val="Intense Quote"/>
    <w:basedOn w:val="Normal"/>
    <w:next w:val="Normal"/>
    <w:link w:val="IntenseQuoteChar"/>
    <w:uiPriority w:val="30"/>
    <w:qFormat/>
    <w:rsid w:val="00E82E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2E26"/>
    <w:rPr>
      <w:i/>
      <w:iCs/>
      <w:color w:val="0F4761" w:themeColor="accent1" w:themeShade="BF"/>
    </w:rPr>
  </w:style>
  <w:style w:type="character" w:styleId="IntenseReference">
    <w:name w:val="Intense Reference"/>
    <w:basedOn w:val="DefaultParagraphFont"/>
    <w:uiPriority w:val="32"/>
    <w:qFormat/>
    <w:rsid w:val="00E82E26"/>
    <w:rPr>
      <w:b/>
      <w:bCs/>
      <w:smallCaps/>
      <w:color w:val="0F4761" w:themeColor="accent1" w:themeShade="BF"/>
      <w:spacing w:val="5"/>
    </w:rPr>
  </w:style>
  <w:style w:type="paragraph" w:customStyle="1" w:styleId="Three-stepbullet">
    <w:name w:val="Three-step bullet"/>
    <w:basedOn w:val="Three-stepletter"/>
    <w:autoRedefine/>
    <w:qFormat/>
    <w:rsid w:val="00E82E26"/>
    <w:pPr>
      <w:numPr>
        <w:numId w:val="17"/>
      </w:numPr>
    </w:pPr>
  </w:style>
  <w:style w:type="character" w:styleId="Hyperlink">
    <w:name w:val="Hyperlink"/>
    <w:basedOn w:val="DefaultParagraphFont"/>
    <w:uiPriority w:val="99"/>
    <w:unhideWhenUsed/>
    <w:rsid w:val="00F741F7"/>
    <w:rPr>
      <w:color w:val="467886" w:themeColor="hyperlink"/>
      <w:u w:val="single"/>
    </w:rPr>
  </w:style>
  <w:style w:type="character" w:styleId="UnresolvedMention">
    <w:name w:val="Unresolved Mention"/>
    <w:basedOn w:val="DefaultParagraphFont"/>
    <w:uiPriority w:val="99"/>
    <w:semiHidden/>
    <w:unhideWhenUsed/>
    <w:rsid w:val="00F741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xtensionpubs.osu.edu/agriculture-career-cards" TargetMode="External"/><Relationship Id="rId11" Type="http://schemas.openxmlformats.org/officeDocument/2006/relationships/customXml" Target="../customXml/item3.xml"/><Relationship Id="rId5" Type="http://schemas.openxmlformats.org/officeDocument/2006/relationships/hyperlink" Target="https://agexplorer.ffa.org/"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5133BD7-CCFC-4ECD-84A8-63878FD5957B}"/>
</file>

<file path=customXml/itemProps2.xml><?xml version="1.0" encoding="utf-8"?>
<ds:datastoreItem xmlns:ds="http://schemas.openxmlformats.org/officeDocument/2006/customXml" ds:itemID="{B2FC5A32-E999-446D-B23C-039AB86B9812}"/>
</file>

<file path=customXml/itemProps3.xml><?xml version="1.0" encoding="utf-8"?>
<ds:datastoreItem xmlns:ds="http://schemas.openxmlformats.org/officeDocument/2006/customXml" ds:itemID="{4D874872-F801-4690-B065-4CC59329B280}"/>
</file>

<file path=docProps/app.xml><?xml version="1.0" encoding="utf-8"?>
<Properties xmlns="http://schemas.openxmlformats.org/officeDocument/2006/extended-properties" xmlns:vt="http://schemas.openxmlformats.org/officeDocument/2006/docPropsVTypes">
  <Template>Normal.dotm</Template>
  <TotalTime>1</TotalTime>
  <Pages>2</Pages>
  <Words>403</Words>
  <Characters>2298</Characters>
  <Application>Microsoft Office Word</Application>
  <DocSecurity>0</DocSecurity>
  <Lines>19</Lines>
  <Paragraphs>5</Paragraphs>
  <ScaleCrop>false</ScaleCrop>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3</cp:revision>
  <dcterms:created xsi:type="dcterms:W3CDTF">2025-02-06T20:39:00Z</dcterms:created>
  <dcterms:modified xsi:type="dcterms:W3CDTF">2025-02-07T18:26:00Z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