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A2C98" w14:textId="5DA04BBB" w:rsidR="00427660" w:rsidRDefault="00427660">
      <w:pPr>
        <w:rPr>
          <w:b/>
          <w:bCs/>
          <w:i/>
          <w:iCs/>
          <w:sz w:val="32"/>
          <w:szCs w:val="32"/>
        </w:rPr>
      </w:pPr>
      <w:r w:rsidRPr="00427660">
        <w:rPr>
          <w:b/>
          <w:bCs/>
          <w:i/>
          <w:iCs/>
          <w:sz w:val="32"/>
          <w:szCs w:val="32"/>
        </w:rPr>
        <w:t>Early Focus: Working With Young Children Who Are Blind or Have Low Vision and Their Families, 3rd Edition</w:t>
      </w:r>
      <w:r w:rsidRPr="00427660">
        <w:rPr>
          <w:b/>
          <w:bCs/>
          <w:i/>
          <w:iCs/>
          <w:sz w:val="32"/>
          <w:szCs w:val="32"/>
        </w:rPr>
        <w:t xml:space="preserve"> </w:t>
      </w:r>
      <w:r w:rsidRPr="00427660">
        <w:rPr>
          <w:b/>
          <w:bCs/>
          <w:sz w:val="32"/>
          <w:szCs w:val="32"/>
        </w:rPr>
        <w:t>(</w:t>
      </w:r>
      <w:r w:rsidRPr="00427660">
        <w:rPr>
          <w:b/>
          <w:bCs/>
          <w:sz w:val="32"/>
          <w:szCs w:val="32"/>
        </w:rPr>
        <w:t>F-B0069-00, F-B0069-EPUB</w:t>
      </w:r>
      <w:r w:rsidRPr="00427660">
        <w:rPr>
          <w:b/>
          <w:bCs/>
          <w:sz w:val="32"/>
          <w:szCs w:val="32"/>
        </w:rPr>
        <w:t>)</w:t>
      </w:r>
    </w:p>
    <w:p w14:paraId="1EC140BB" w14:textId="0089528E" w:rsidR="00317DAB" w:rsidRDefault="00317D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Author: </w:t>
      </w:r>
      <w:r w:rsidR="00427660" w:rsidRPr="00427660">
        <w:rPr>
          <w:b/>
          <w:bCs/>
          <w:sz w:val="28"/>
          <w:szCs w:val="28"/>
        </w:rPr>
        <w:t xml:space="preserve">Rona L. </w:t>
      </w:r>
      <w:proofErr w:type="spellStart"/>
      <w:r w:rsidR="00427660" w:rsidRPr="00427660">
        <w:rPr>
          <w:b/>
          <w:bCs/>
          <w:sz w:val="28"/>
          <w:szCs w:val="28"/>
        </w:rPr>
        <w:t>Pogrund</w:t>
      </w:r>
      <w:proofErr w:type="spellEnd"/>
      <w:r w:rsidR="00427660" w:rsidRPr="00427660">
        <w:rPr>
          <w:b/>
          <w:bCs/>
          <w:sz w:val="28"/>
          <w:szCs w:val="28"/>
        </w:rPr>
        <w:t>, Diane L. Fazzi, and DeEtte L. Snyder, editors</w:t>
      </w:r>
    </w:p>
    <w:p w14:paraId="000463A2" w14:textId="3DD060B8" w:rsidR="00317DAB" w:rsidRDefault="00317DAB">
      <w:pPr>
        <w:rPr>
          <w:b/>
          <w:bCs/>
          <w:sz w:val="28"/>
          <w:szCs w:val="28"/>
        </w:rPr>
      </w:pPr>
      <w:r w:rsidRPr="00317DAB">
        <w:rPr>
          <w:b/>
          <w:bCs/>
          <w:sz w:val="28"/>
          <w:szCs w:val="28"/>
        </w:rPr>
        <w:t>Year of Publication: 2026</w:t>
      </w:r>
    </w:p>
    <w:p w14:paraId="754036E0" w14:textId="1C164E29" w:rsidR="000F3291" w:rsidRDefault="004521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Price: </w:t>
      </w:r>
    </w:p>
    <w:p w14:paraId="171896E8" w14:textId="77777777" w:rsidR="00427660" w:rsidRDefault="00D82894">
      <w:pPr>
        <w:rPr>
          <w:b/>
          <w:bCs/>
          <w:sz w:val="28"/>
          <w:szCs w:val="28"/>
        </w:rPr>
      </w:pPr>
      <w:r w:rsidRPr="00F030FA">
        <w:rPr>
          <w:b/>
          <w:bCs/>
          <w:sz w:val="28"/>
          <w:szCs w:val="28"/>
        </w:rPr>
        <w:t xml:space="preserve">ISBN: </w:t>
      </w:r>
      <w:r w:rsidR="00427660" w:rsidRPr="00427660">
        <w:rPr>
          <w:b/>
          <w:bCs/>
          <w:sz w:val="28"/>
          <w:szCs w:val="28"/>
        </w:rPr>
        <w:t xml:space="preserve">Print: 9781950723287, </w:t>
      </w:r>
      <w:proofErr w:type="spellStart"/>
      <w:r w:rsidR="00427660" w:rsidRPr="00427660">
        <w:rPr>
          <w:b/>
          <w:bCs/>
          <w:sz w:val="28"/>
          <w:szCs w:val="28"/>
        </w:rPr>
        <w:t>ePUB</w:t>
      </w:r>
      <w:proofErr w:type="spellEnd"/>
      <w:r w:rsidR="00427660" w:rsidRPr="00427660">
        <w:rPr>
          <w:b/>
          <w:bCs/>
          <w:sz w:val="28"/>
          <w:szCs w:val="28"/>
        </w:rPr>
        <w:t>: 9781950723294</w:t>
      </w:r>
    </w:p>
    <w:p w14:paraId="7C7E854C" w14:textId="7935916A" w:rsidR="00B0679B" w:rsidRDefault="00B067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Short Description:</w:t>
      </w:r>
      <w:r w:rsidR="001077EA">
        <w:rPr>
          <w:b/>
          <w:bCs/>
          <w:sz w:val="24"/>
          <w:szCs w:val="24"/>
        </w:rPr>
        <w:t xml:space="preserve"> </w:t>
      </w:r>
    </w:p>
    <w:p w14:paraId="1E7787B9" w14:textId="0B29DD85" w:rsidR="00E4006D" w:rsidRDefault="00E4006D" w:rsidP="00C21AE7">
      <w:pPr>
        <w:rPr>
          <w:rStyle w:val="Emphasis"/>
        </w:rPr>
      </w:pPr>
      <w:r w:rsidRPr="00E4006D">
        <w:rPr>
          <w:rStyle w:val="Emphasis"/>
        </w:rPr>
        <w:t xml:space="preserve">Early Focus </w:t>
      </w:r>
      <w:r w:rsidRPr="00E4006D">
        <w:rPr>
          <w:rStyle w:val="Emphasis"/>
          <w:i w:val="0"/>
          <w:iCs w:val="0"/>
        </w:rPr>
        <w:t>provides practical, evidence-base</w:t>
      </w:r>
      <w:r>
        <w:rPr>
          <w:rStyle w:val="Emphasis"/>
          <w:i w:val="0"/>
          <w:iCs w:val="0"/>
        </w:rPr>
        <w:t>d</w:t>
      </w:r>
      <w:r w:rsidRPr="00E4006D">
        <w:rPr>
          <w:rStyle w:val="Emphasis"/>
          <w:i w:val="0"/>
          <w:iCs w:val="0"/>
        </w:rPr>
        <w:t xml:space="preserve"> guidance for parents and vision professionals to support the developmental success of young children who are blind or have low vision</w:t>
      </w:r>
      <w:r>
        <w:rPr>
          <w:rStyle w:val="Emphasis"/>
          <w:i w:val="0"/>
          <w:iCs w:val="0"/>
        </w:rPr>
        <w:t>.</w:t>
      </w:r>
    </w:p>
    <w:p w14:paraId="2BFE3CED" w14:textId="39020B47" w:rsidR="00C21AE7" w:rsidRPr="00C21AE7" w:rsidRDefault="00C21AE7" w:rsidP="00C21AE7">
      <w:pPr>
        <w:rPr>
          <w:b/>
          <w:bCs/>
          <w:sz w:val="24"/>
          <w:szCs w:val="24"/>
        </w:rPr>
      </w:pPr>
      <w:r w:rsidRPr="00C21AE7">
        <w:rPr>
          <w:b/>
          <w:bCs/>
          <w:sz w:val="24"/>
          <w:szCs w:val="24"/>
        </w:rPr>
        <w:t>Important Information, Please Read!</w:t>
      </w:r>
    </w:p>
    <w:p w14:paraId="71CE86FA" w14:textId="2211A456" w:rsidR="00C21AE7" w:rsidRDefault="00C21AE7" w:rsidP="00C21AE7">
      <w:pPr>
        <w:rPr>
          <w:rStyle w:val="Hyperlink"/>
          <w:sz w:val="24"/>
          <w:szCs w:val="24"/>
        </w:rPr>
      </w:pPr>
      <w:r w:rsidRPr="00C21AE7">
        <w:rPr>
          <w:sz w:val="24"/>
          <w:szCs w:val="24"/>
        </w:rPr>
        <w:t>This item is made to order or is digital, therefore all sales are final.</w:t>
      </w:r>
      <w:r>
        <w:rPr>
          <w:sz w:val="24"/>
          <w:szCs w:val="24"/>
        </w:rPr>
        <w:t xml:space="preserve"> </w:t>
      </w:r>
      <w:r w:rsidRPr="00C21AE7">
        <w:rPr>
          <w:sz w:val="24"/>
          <w:szCs w:val="24"/>
        </w:rPr>
        <w:t>In order to view Electronic Book Files (EPUB)</w:t>
      </w:r>
      <w:r>
        <w:rPr>
          <w:sz w:val="24"/>
          <w:szCs w:val="24"/>
        </w:rPr>
        <w:t>,</w:t>
      </w:r>
      <w:r w:rsidRPr="00C21AE7">
        <w:rPr>
          <w:sz w:val="24"/>
          <w:szCs w:val="24"/>
        </w:rPr>
        <w:t xml:space="preserve"> you will require an EPUB reader. </w:t>
      </w:r>
      <w:hyperlink r:id="rId5" w:history="1">
        <w:r w:rsidRPr="00C21AE7">
          <w:rPr>
            <w:rStyle w:val="Hyperlink"/>
            <w:sz w:val="24"/>
            <w:szCs w:val="24"/>
          </w:rPr>
          <w:t>Here are some free EPUB readers recommendations.</w:t>
        </w:r>
      </w:hyperlink>
    </w:p>
    <w:p w14:paraId="7C113A7C" w14:textId="160DAE9B" w:rsidR="005C28A3" w:rsidRPr="00927004" w:rsidRDefault="005C28A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Category:</w:t>
      </w:r>
      <w:r w:rsidR="00500A25">
        <w:rPr>
          <w:b/>
          <w:bCs/>
          <w:sz w:val="24"/>
          <w:szCs w:val="24"/>
        </w:rPr>
        <w:t xml:space="preserve"> </w:t>
      </w:r>
      <w:r w:rsidR="00500A25" w:rsidRPr="00500A25">
        <w:rPr>
          <w:sz w:val="24"/>
          <w:szCs w:val="24"/>
        </w:rPr>
        <w:t xml:space="preserve">APH Press, </w:t>
      </w:r>
      <w:r w:rsidR="00427660">
        <w:rPr>
          <w:sz w:val="24"/>
          <w:szCs w:val="24"/>
        </w:rPr>
        <w:t>Early Childhood</w:t>
      </w:r>
    </w:p>
    <w:p w14:paraId="3329898B" w14:textId="0686A590" w:rsidR="00B0679B" w:rsidRDefault="00B067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Long Description:</w:t>
      </w:r>
      <w:r w:rsidR="001827D8">
        <w:rPr>
          <w:b/>
          <w:bCs/>
          <w:sz w:val="24"/>
          <w:szCs w:val="24"/>
        </w:rPr>
        <w:t xml:space="preserve"> </w:t>
      </w:r>
    </w:p>
    <w:p w14:paraId="1FD4B783" w14:textId="26E2648F" w:rsidR="00427660" w:rsidRDefault="00427660" w:rsidP="00427660">
      <w:pPr>
        <w:rPr>
          <w:rFonts w:ascii="Calibri" w:hAnsi="Calibri"/>
          <w:color w:val="000000" w:themeColor="text1"/>
        </w:rPr>
      </w:pPr>
      <w:r w:rsidRPr="00947D92">
        <w:rPr>
          <w:rFonts w:ascii="Calibri" w:hAnsi="Calibri"/>
          <w:i/>
          <w:iCs/>
          <w:color w:val="000000" w:themeColor="text1"/>
        </w:rPr>
        <w:t>Early Focus: Working With Young Children Who Are Blind or Have Low Vision</w:t>
      </w:r>
      <w:r>
        <w:rPr>
          <w:rFonts w:ascii="Calibri" w:hAnsi="Calibri"/>
          <w:i/>
          <w:iCs/>
          <w:color w:val="000000" w:themeColor="text1"/>
        </w:rPr>
        <w:t xml:space="preserve"> </w:t>
      </w:r>
      <w:r w:rsidRPr="00947D92">
        <w:rPr>
          <w:rFonts w:ascii="Calibri" w:hAnsi="Calibri"/>
          <w:i/>
          <w:iCs/>
          <w:color w:val="000000" w:themeColor="text1"/>
        </w:rPr>
        <w:t>and Their Families, 3rd Edition</w:t>
      </w:r>
      <w:r w:rsidRPr="00947D92">
        <w:rPr>
          <w:rFonts w:ascii="Calibri" w:hAnsi="Calibri"/>
          <w:color w:val="000000" w:themeColor="text1"/>
        </w:rPr>
        <w:t xml:space="preserve"> builds on previous editions, providing early</w:t>
      </w:r>
      <w:r>
        <w:rPr>
          <w:rFonts w:ascii="Calibri" w:hAnsi="Calibri"/>
          <w:color w:val="000000" w:themeColor="text1"/>
        </w:rPr>
        <w:t xml:space="preserve"> </w:t>
      </w:r>
      <w:r w:rsidRPr="00947D92">
        <w:rPr>
          <w:rFonts w:ascii="Calibri" w:hAnsi="Calibri"/>
          <w:color w:val="000000" w:themeColor="text1"/>
        </w:rPr>
        <w:t>intervention techniques as well as practical applications and strategies for</w:t>
      </w:r>
      <w:r>
        <w:rPr>
          <w:rFonts w:ascii="Calibri" w:hAnsi="Calibri"/>
          <w:color w:val="000000" w:themeColor="text1"/>
        </w:rPr>
        <w:t xml:space="preserve"> </w:t>
      </w:r>
      <w:r w:rsidRPr="00947D92">
        <w:rPr>
          <w:rFonts w:ascii="Calibri" w:hAnsi="Calibri"/>
          <w:color w:val="000000" w:themeColor="text1"/>
        </w:rPr>
        <w:t>working with young children who are blind or have low vision. Providing</w:t>
      </w:r>
      <w:r>
        <w:rPr>
          <w:rFonts w:ascii="Calibri" w:hAnsi="Calibri"/>
          <w:color w:val="000000" w:themeColor="text1"/>
        </w:rPr>
        <w:t xml:space="preserve"> </w:t>
      </w:r>
      <w:r w:rsidRPr="00947D92">
        <w:rPr>
          <w:rFonts w:ascii="Calibri" w:hAnsi="Calibri"/>
          <w:color w:val="000000" w:themeColor="text1"/>
        </w:rPr>
        <w:t>appropriate services for children from birth to age five is vital to their</w:t>
      </w:r>
      <w:r>
        <w:rPr>
          <w:rFonts w:ascii="Calibri" w:hAnsi="Calibri"/>
          <w:color w:val="000000" w:themeColor="text1"/>
        </w:rPr>
        <w:t xml:space="preserve"> </w:t>
      </w:r>
      <w:r w:rsidRPr="00947D92">
        <w:rPr>
          <w:rFonts w:ascii="Calibri" w:hAnsi="Calibri"/>
          <w:color w:val="000000" w:themeColor="text1"/>
        </w:rPr>
        <w:t>continued developmental success, and this book emphasizes a collaborative,</w:t>
      </w:r>
      <w:r>
        <w:rPr>
          <w:rFonts w:ascii="Calibri" w:hAnsi="Calibri"/>
          <w:color w:val="000000" w:themeColor="text1"/>
        </w:rPr>
        <w:t xml:space="preserve"> </w:t>
      </w:r>
      <w:r w:rsidRPr="00947D92">
        <w:rPr>
          <w:rFonts w:ascii="Calibri" w:hAnsi="Calibri"/>
          <w:color w:val="000000" w:themeColor="text1"/>
        </w:rPr>
        <w:t>family-oriented approach to ensuring that children who are blind or have</w:t>
      </w:r>
      <w:r>
        <w:rPr>
          <w:rFonts w:ascii="Calibri" w:hAnsi="Calibri"/>
          <w:color w:val="000000" w:themeColor="text1"/>
        </w:rPr>
        <w:t xml:space="preserve"> </w:t>
      </w:r>
      <w:r w:rsidRPr="00947D92">
        <w:rPr>
          <w:rFonts w:ascii="Calibri" w:hAnsi="Calibri"/>
          <w:color w:val="000000" w:themeColor="text1"/>
        </w:rPr>
        <w:t>low vision receive those services. Updates to the third edition include new</w:t>
      </w:r>
      <w:r>
        <w:rPr>
          <w:rFonts w:ascii="Calibri" w:hAnsi="Calibri"/>
          <w:color w:val="000000" w:themeColor="text1"/>
        </w:rPr>
        <w:t xml:space="preserve"> </w:t>
      </w:r>
      <w:r w:rsidRPr="00947D92">
        <w:rPr>
          <w:rFonts w:ascii="Calibri" w:hAnsi="Calibri"/>
          <w:color w:val="000000" w:themeColor="text1"/>
        </w:rPr>
        <w:t>information on neurological visual impairment, infant and family mental</w:t>
      </w:r>
      <w:r>
        <w:rPr>
          <w:rFonts w:ascii="Calibri" w:hAnsi="Calibri"/>
          <w:color w:val="000000" w:themeColor="text1"/>
        </w:rPr>
        <w:t xml:space="preserve"> </w:t>
      </w:r>
      <w:r w:rsidRPr="00947D92">
        <w:rPr>
          <w:rFonts w:ascii="Calibri" w:hAnsi="Calibri"/>
          <w:color w:val="000000" w:themeColor="text1"/>
        </w:rPr>
        <w:t>health, and contemporary coaching models, as well as approaches for working</w:t>
      </w:r>
      <w:r>
        <w:rPr>
          <w:rFonts w:ascii="Calibri" w:hAnsi="Calibri"/>
          <w:color w:val="000000" w:themeColor="text1"/>
        </w:rPr>
        <w:t xml:space="preserve"> </w:t>
      </w:r>
      <w:r w:rsidRPr="00947D92">
        <w:rPr>
          <w:rFonts w:ascii="Calibri" w:hAnsi="Calibri"/>
          <w:color w:val="000000" w:themeColor="text1"/>
        </w:rPr>
        <w:t>with children who are deafblind and children with additional disabilities</w:t>
      </w:r>
      <w:r w:rsidR="00E4006D">
        <w:rPr>
          <w:rFonts w:ascii="Calibri" w:hAnsi="Calibri"/>
          <w:color w:val="000000" w:themeColor="text1"/>
        </w:rPr>
        <w:t>.</w:t>
      </w:r>
    </w:p>
    <w:p w14:paraId="30AB1BDB" w14:textId="57AB1BF5" w:rsidR="00581970" w:rsidRDefault="008C1F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Table of Contents:</w:t>
      </w:r>
    </w:p>
    <w:p w14:paraId="465028BA" w14:textId="77777777" w:rsidR="00427660" w:rsidRDefault="00427660" w:rsidP="00427660">
      <w:pPr>
        <w:numPr>
          <w:ilvl w:val="0"/>
          <w:numId w:val="8"/>
        </w:numPr>
        <w:spacing w:after="0" w:line="24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Focus Forward: Setting the Stage</w:t>
      </w:r>
    </w:p>
    <w:p w14:paraId="0C37387F" w14:textId="77777777" w:rsidR="00427660" w:rsidRDefault="00427660" w:rsidP="00427660">
      <w:pPr>
        <w:numPr>
          <w:ilvl w:val="0"/>
          <w:numId w:val="8"/>
        </w:numPr>
        <w:spacing w:after="0" w:line="24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Family Focus: Working Effectively With Families</w:t>
      </w:r>
    </w:p>
    <w:p w14:paraId="3D7F1A35" w14:textId="77777777" w:rsidR="00427660" w:rsidRDefault="00427660" w:rsidP="00427660">
      <w:pPr>
        <w:numPr>
          <w:ilvl w:val="0"/>
          <w:numId w:val="8"/>
        </w:numPr>
        <w:spacing w:after="0" w:line="24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Vision Focus: Understanding the Medical and Functional Implications of Vision Loss</w:t>
      </w:r>
    </w:p>
    <w:p w14:paraId="501D3453" w14:textId="77777777" w:rsidR="00427660" w:rsidRDefault="00427660" w:rsidP="00427660">
      <w:pPr>
        <w:numPr>
          <w:ilvl w:val="0"/>
          <w:numId w:val="8"/>
        </w:numPr>
        <w:spacing w:after="0" w:line="24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Neurological Focus: Working With Children With NVI</w:t>
      </w:r>
    </w:p>
    <w:p w14:paraId="0B6D4286" w14:textId="77777777" w:rsidR="00427660" w:rsidRDefault="00427660" w:rsidP="00427660">
      <w:pPr>
        <w:numPr>
          <w:ilvl w:val="0"/>
          <w:numId w:val="8"/>
        </w:numPr>
        <w:spacing w:after="0" w:line="24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Cognitive Focus: Promoting Cognition, Concepts, and Language</w:t>
      </w:r>
    </w:p>
    <w:p w14:paraId="799DD782" w14:textId="77777777" w:rsidR="00427660" w:rsidRDefault="00427660" w:rsidP="00427660">
      <w:pPr>
        <w:numPr>
          <w:ilvl w:val="0"/>
          <w:numId w:val="8"/>
        </w:numPr>
        <w:spacing w:after="0" w:line="24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Literacy Focus: Supporting Skills and Motivation for Reading and Writing</w:t>
      </w:r>
    </w:p>
    <w:p w14:paraId="37618559" w14:textId="77777777" w:rsidR="00427660" w:rsidRDefault="00427660" w:rsidP="00427660">
      <w:pPr>
        <w:numPr>
          <w:ilvl w:val="0"/>
          <w:numId w:val="8"/>
        </w:numPr>
        <w:spacing w:after="0" w:line="24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Social Focus: Promoting Social Development and Positive Interactions</w:t>
      </w:r>
    </w:p>
    <w:p w14:paraId="33456932" w14:textId="77777777" w:rsidR="00427660" w:rsidRDefault="00427660" w:rsidP="00427660">
      <w:pPr>
        <w:numPr>
          <w:ilvl w:val="0"/>
          <w:numId w:val="8"/>
        </w:numPr>
        <w:spacing w:after="0" w:line="24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Independence Focus: Promoting Independence in Daily Living and Recreation</w:t>
      </w:r>
    </w:p>
    <w:p w14:paraId="08E1700B" w14:textId="77777777" w:rsidR="00427660" w:rsidRDefault="00427660" w:rsidP="00427660">
      <w:pPr>
        <w:numPr>
          <w:ilvl w:val="0"/>
          <w:numId w:val="8"/>
        </w:numPr>
        <w:spacing w:after="0" w:line="24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Motor Focus: Promoting Movement Experiences and Motor Development</w:t>
      </w:r>
    </w:p>
    <w:p w14:paraId="4B941768" w14:textId="77777777" w:rsidR="00427660" w:rsidRDefault="00427660" w:rsidP="00427660">
      <w:pPr>
        <w:numPr>
          <w:ilvl w:val="0"/>
          <w:numId w:val="8"/>
        </w:numPr>
        <w:spacing w:after="0" w:line="24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Mobility Focus: Developing Early Skills for Orientation and Mobility</w:t>
      </w:r>
    </w:p>
    <w:p w14:paraId="0B52E094" w14:textId="77777777" w:rsidR="00427660" w:rsidRDefault="00427660" w:rsidP="00427660">
      <w:pPr>
        <w:numPr>
          <w:ilvl w:val="0"/>
          <w:numId w:val="8"/>
        </w:numPr>
        <w:spacing w:after="0" w:line="24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Service Focus: Promoting Effective Intervention and Collaboration</w:t>
      </w:r>
    </w:p>
    <w:p w14:paraId="2364E5C5" w14:textId="0827D20C" w:rsidR="00B0679B" w:rsidRDefault="00B067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Specs:</w:t>
      </w:r>
    </w:p>
    <w:p w14:paraId="2D171E78" w14:textId="7CF31B00" w:rsidR="005E2544" w:rsidRDefault="005E2544" w:rsidP="005E254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Weight:</w:t>
      </w:r>
      <w:r w:rsidR="005A66E3">
        <w:rPr>
          <w:sz w:val="24"/>
          <w:szCs w:val="24"/>
        </w:rPr>
        <w:t xml:space="preserve"> </w:t>
      </w:r>
    </w:p>
    <w:p w14:paraId="0ED56DF1" w14:textId="25EC7FE4" w:rsidR="005E2544" w:rsidRDefault="005E2544" w:rsidP="005E254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Dimensions:</w:t>
      </w:r>
      <w:r w:rsidR="00500A25">
        <w:rPr>
          <w:sz w:val="24"/>
          <w:szCs w:val="24"/>
        </w:rPr>
        <w:t xml:space="preserve"> </w:t>
      </w:r>
    </w:p>
    <w:p w14:paraId="0710D1DB" w14:textId="76B16AE4" w:rsidR="005E2544" w:rsidRDefault="005E2544" w:rsidP="005E254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Federal Quota Funds:</w:t>
      </w:r>
      <w:r w:rsidR="005A66E3">
        <w:rPr>
          <w:sz w:val="24"/>
          <w:szCs w:val="24"/>
        </w:rPr>
        <w:t xml:space="preserve"> Available</w:t>
      </w:r>
    </w:p>
    <w:p w14:paraId="69D3ED3A" w14:textId="40BE9FC3" w:rsidR="005E2544" w:rsidRDefault="005E2544" w:rsidP="005E254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Replacement Part:</w:t>
      </w:r>
    </w:p>
    <w:p w14:paraId="6B14FB47" w14:textId="1FAAE20C" w:rsidR="005E2544" w:rsidRDefault="00C83BD3" w:rsidP="005E254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Language:</w:t>
      </w:r>
      <w:r w:rsidR="005A66E3">
        <w:rPr>
          <w:sz w:val="24"/>
          <w:szCs w:val="24"/>
        </w:rPr>
        <w:t xml:space="preserve"> English</w:t>
      </w:r>
    </w:p>
    <w:p w14:paraId="203BA481" w14:textId="5AFB071B" w:rsidR="00C83BD3" w:rsidRPr="005E2544" w:rsidRDefault="00C83BD3" w:rsidP="005E254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Media:</w:t>
      </w:r>
      <w:r w:rsidR="005A66E3">
        <w:rPr>
          <w:sz w:val="24"/>
          <w:szCs w:val="24"/>
        </w:rPr>
        <w:t xml:space="preserve"> Print, EPUB</w:t>
      </w:r>
    </w:p>
    <w:p w14:paraId="00E6211F" w14:textId="571FB2E0" w:rsidR="00B0679B" w:rsidRDefault="00B067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Warranty:</w:t>
      </w:r>
      <w:r w:rsidR="00283CA6">
        <w:rPr>
          <w:b/>
          <w:bCs/>
          <w:sz w:val="24"/>
          <w:szCs w:val="24"/>
        </w:rPr>
        <w:t xml:space="preserve"> </w:t>
      </w:r>
      <w:r w:rsidR="00283CA6" w:rsidRPr="00283CA6">
        <w:rPr>
          <w:sz w:val="24"/>
          <w:szCs w:val="24"/>
        </w:rPr>
        <w:t xml:space="preserve">Please </w:t>
      </w:r>
      <w:r w:rsidR="00283CA6">
        <w:rPr>
          <w:sz w:val="24"/>
          <w:szCs w:val="24"/>
        </w:rPr>
        <w:t>c</w:t>
      </w:r>
      <w:r w:rsidR="00283CA6" w:rsidRPr="00283CA6">
        <w:rPr>
          <w:sz w:val="24"/>
          <w:szCs w:val="24"/>
        </w:rPr>
        <w:t>ontact Customer Service to discuss your warranty options.</w:t>
      </w:r>
    </w:p>
    <w:p w14:paraId="6BF43A50" w14:textId="160AAF99" w:rsidR="003475ED" w:rsidRPr="005A66E3" w:rsidRDefault="003475E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Tags:</w:t>
      </w:r>
      <w:r w:rsidR="006A2DDE">
        <w:rPr>
          <w:b/>
          <w:bCs/>
          <w:sz w:val="24"/>
          <w:szCs w:val="24"/>
        </w:rPr>
        <w:t xml:space="preserve"> </w:t>
      </w:r>
      <w:r w:rsidR="00427660" w:rsidRPr="00427660">
        <w:rPr>
          <w:sz w:val="24"/>
          <w:szCs w:val="24"/>
        </w:rPr>
        <w:t>early childhood; early childhood intervention; early childhood development; infants; toddlers; ages 0-5; preschool; preschoolers; TSVI; TVI; COMS; O&amp;M</w:t>
      </w:r>
    </w:p>
    <w:p w14:paraId="4768B229" w14:textId="356273A1" w:rsidR="002704D5" w:rsidRDefault="002704D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 Group:</w:t>
      </w:r>
      <w:r w:rsidR="006A2DDE">
        <w:rPr>
          <w:b/>
          <w:bCs/>
          <w:sz w:val="24"/>
          <w:szCs w:val="24"/>
        </w:rPr>
        <w:t xml:space="preserve"> </w:t>
      </w:r>
      <w:r w:rsidR="005A66E3" w:rsidRPr="005A66E3">
        <w:rPr>
          <w:sz w:val="24"/>
          <w:szCs w:val="24"/>
        </w:rPr>
        <w:t>Adults</w:t>
      </w:r>
    </w:p>
    <w:p w14:paraId="6C3744FA" w14:textId="77777777" w:rsidR="00B0679B" w:rsidRPr="00B0679B" w:rsidRDefault="00B0679B">
      <w:pPr>
        <w:rPr>
          <w:b/>
          <w:bCs/>
          <w:sz w:val="24"/>
          <w:szCs w:val="24"/>
        </w:rPr>
      </w:pPr>
    </w:p>
    <w:sectPr w:rsidR="00B0679B" w:rsidRPr="00B06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563"/>
    <w:multiLevelType w:val="hybridMultilevel"/>
    <w:tmpl w:val="FD08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76776"/>
    <w:multiLevelType w:val="hybridMultilevel"/>
    <w:tmpl w:val="B868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54FE8"/>
    <w:multiLevelType w:val="hybridMultilevel"/>
    <w:tmpl w:val="CC2A1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403BD"/>
    <w:multiLevelType w:val="hybridMultilevel"/>
    <w:tmpl w:val="015C6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511EB"/>
    <w:multiLevelType w:val="hybridMultilevel"/>
    <w:tmpl w:val="47E8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92600"/>
    <w:multiLevelType w:val="hybridMultilevel"/>
    <w:tmpl w:val="04F8E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E657E"/>
    <w:multiLevelType w:val="hybridMultilevel"/>
    <w:tmpl w:val="B0C0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37DE2"/>
    <w:multiLevelType w:val="hybridMultilevel"/>
    <w:tmpl w:val="6D84F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74647">
    <w:abstractNumId w:val="3"/>
  </w:num>
  <w:num w:numId="2" w16cid:durableId="135149708">
    <w:abstractNumId w:val="6"/>
  </w:num>
  <w:num w:numId="3" w16cid:durableId="1832015586">
    <w:abstractNumId w:val="4"/>
  </w:num>
  <w:num w:numId="4" w16cid:durableId="931594856">
    <w:abstractNumId w:val="5"/>
  </w:num>
  <w:num w:numId="5" w16cid:durableId="90320893">
    <w:abstractNumId w:val="1"/>
  </w:num>
  <w:num w:numId="6" w16cid:durableId="264969497">
    <w:abstractNumId w:val="0"/>
  </w:num>
  <w:num w:numId="7" w16cid:durableId="23790609">
    <w:abstractNumId w:val="7"/>
  </w:num>
  <w:num w:numId="8" w16cid:durableId="1256941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9B"/>
    <w:rsid w:val="0000498A"/>
    <w:rsid w:val="00025DBE"/>
    <w:rsid w:val="000D767C"/>
    <w:rsid w:val="000F3291"/>
    <w:rsid w:val="001077EA"/>
    <w:rsid w:val="00124420"/>
    <w:rsid w:val="001827D8"/>
    <w:rsid w:val="002254DE"/>
    <w:rsid w:val="002267DA"/>
    <w:rsid w:val="002704D5"/>
    <w:rsid w:val="00283CA6"/>
    <w:rsid w:val="002A2581"/>
    <w:rsid w:val="00317DAB"/>
    <w:rsid w:val="003475ED"/>
    <w:rsid w:val="00354207"/>
    <w:rsid w:val="00427660"/>
    <w:rsid w:val="0045217C"/>
    <w:rsid w:val="004D7269"/>
    <w:rsid w:val="00500A25"/>
    <w:rsid w:val="00552E75"/>
    <w:rsid w:val="00581970"/>
    <w:rsid w:val="005A66E3"/>
    <w:rsid w:val="005C28A3"/>
    <w:rsid w:val="005D4529"/>
    <w:rsid w:val="005E2544"/>
    <w:rsid w:val="005E51EE"/>
    <w:rsid w:val="005F02B7"/>
    <w:rsid w:val="00680F7B"/>
    <w:rsid w:val="006A2DDE"/>
    <w:rsid w:val="0078119A"/>
    <w:rsid w:val="007D10DC"/>
    <w:rsid w:val="00821A27"/>
    <w:rsid w:val="008A79B9"/>
    <w:rsid w:val="008C1FF2"/>
    <w:rsid w:val="00925197"/>
    <w:rsid w:val="00927004"/>
    <w:rsid w:val="00927F95"/>
    <w:rsid w:val="009334F9"/>
    <w:rsid w:val="009560F1"/>
    <w:rsid w:val="009A7337"/>
    <w:rsid w:val="009B19B0"/>
    <w:rsid w:val="009B61A6"/>
    <w:rsid w:val="00A7522F"/>
    <w:rsid w:val="00AB174F"/>
    <w:rsid w:val="00AF1590"/>
    <w:rsid w:val="00B0679B"/>
    <w:rsid w:val="00B40B5C"/>
    <w:rsid w:val="00B67CB2"/>
    <w:rsid w:val="00BF3B1B"/>
    <w:rsid w:val="00C07FE2"/>
    <w:rsid w:val="00C21AE7"/>
    <w:rsid w:val="00C71A70"/>
    <w:rsid w:val="00C83BD3"/>
    <w:rsid w:val="00CE2E13"/>
    <w:rsid w:val="00D42F31"/>
    <w:rsid w:val="00D82894"/>
    <w:rsid w:val="00DB4C19"/>
    <w:rsid w:val="00DC0F31"/>
    <w:rsid w:val="00E354F1"/>
    <w:rsid w:val="00E4006D"/>
    <w:rsid w:val="00E6024B"/>
    <w:rsid w:val="00EB108E"/>
    <w:rsid w:val="00EE1F5D"/>
    <w:rsid w:val="00EF68F9"/>
    <w:rsid w:val="00F030FA"/>
    <w:rsid w:val="00F6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4FEC4"/>
  <w15:docId w15:val="{B540D85A-1138-4DE5-A05D-0C51D528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79B"/>
    <w:pPr>
      <w:ind w:left="720"/>
      <w:contextualSpacing/>
    </w:pPr>
  </w:style>
  <w:style w:type="character" w:customStyle="1" w:styleId="normaltextrun">
    <w:name w:val="normaltextrun"/>
    <w:basedOn w:val="DefaultParagraphFont"/>
    <w:rsid w:val="008A79B9"/>
  </w:style>
  <w:style w:type="character" w:styleId="Hyperlink">
    <w:name w:val="Hyperlink"/>
    <w:basedOn w:val="DefaultParagraphFont"/>
    <w:uiPriority w:val="99"/>
    <w:unhideWhenUsed/>
    <w:rsid w:val="009B61A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1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10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10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0D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21A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3B1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0049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2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em.cast.org/use/personalizing-read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Printing House for the Blind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Ratchford</dc:creator>
  <cp:keywords/>
  <dc:description/>
  <cp:lastModifiedBy>Lydia Smith</cp:lastModifiedBy>
  <cp:revision>9</cp:revision>
  <dcterms:created xsi:type="dcterms:W3CDTF">2025-03-20T20:17:00Z</dcterms:created>
  <dcterms:modified xsi:type="dcterms:W3CDTF">2026-05-12T16:44:00Z</dcterms:modified>
</cp:coreProperties>
</file>