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154F" w14:textId="147DAC18" w:rsidR="00EC6C54" w:rsidRPr="00AD67FF" w:rsidRDefault="00C67C29" w:rsidP="00C67C29">
      <w:pPr>
        <w:pStyle w:val="APHChapterTitle"/>
        <w:rPr>
          <w:rFonts w:ascii="Arial" w:hAnsi="Arial"/>
        </w:rPr>
      </w:pPr>
      <w:r w:rsidRPr="00AD67FF">
        <w:rPr>
          <w:rFonts w:ascii="Arial" w:hAnsi="Arial"/>
          <w:i/>
          <w:iCs/>
        </w:rPr>
        <w:t xml:space="preserve">Early Focus </w:t>
      </w:r>
      <w:r w:rsidRPr="00AD67FF">
        <w:rPr>
          <w:rFonts w:ascii="Arial" w:hAnsi="Arial"/>
        </w:rPr>
        <w:t xml:space="preserve">Additional </w:t>
      </w:r>
      <w:r w:rsidR="00C0456A" w:rsidRPr="00AD67FF">
        <w:rPr>
          <w:rFonts w:ascii="Arial" w:hAnsi="Arial"/>
        </w:rPr>
        <w:t>Resources</w:t>
      </w:r>
    </w:p>
    <w:p w14:paraId="29208C7D" w14:textId="724A4339" w:rsidR="00C0456A" w:rsidRPr="0020497A" w:rsidRDefault="03E012C9" w:rsidP="0020497A">
      <w:pPr>
        <w:pStyle w:val="APHNormalFirstParagraph"/>
      </w:pPr>
      <w:r w:rsidRPr="00AD67FF">
        <w:rPr>
          <w:i/>
          <w:iCs/>
        </w:rPr>
        <w:t>Early Focus</w:t>
      </w:r>
      <w:r w:rsidRPr="00AD67FF">
        <w:t xml:space="preserve"> touches on </w:t>
      </w:r>
      <w:r w:rsidR="001B621F">
        <w:t xml:space="preserve">so </w:t>
      </w:r>
      <w:r w:rsidRPr="00AD67FF">
        <w:t xml:space="preserve">many topics in the areas of early intervention and early childhood special education for children who are blind or have low vision that each could fill a book of its own. This </w:t>
      </w:r>
      <w:r w:rsidR="001B621F">
        <w:t>resource</w:t>
      </w:r>
      <w:r w:rsidRPr="00AD67FF">
        <w:t xml:space="preserve"> </w:t>
      </w:r>
      <w:proofErr w:type="gramStart"/>
      <w:r w:rsidRPr="00AD67FF">
        <w:t>points</w:t>
      </w:r>
      <w:proofErr w:type="gramEnd"/>
      <w:r w:rsidRPr="00AD67FF">
        <w:t xml:space="preserve"> the way for professionals and family members to obtain additional information and to find the products mentioned in this book. The sources of information listed here are just a </w:t>
      </w:r>
      <w:proofErr w:type="gramStart"/>
      <w:r w:rsidRPr="00AD67FF">
        <w:t>sampling</w:t>
      </w:r>
      <w:proofErr w:type="gramEnd"/>
      <w:r w:rsidRPr="00AD67FF">
        <w:t xml:space="preserve"> of the many resources available for learning more about working with young children who are blind or have low vision. </w:t>
      </w:r>
    </w:p>
    <w:p w14:paraId="24E50F05" w14:textId="77777777" w:rsidR="0020497A" w:rsidRDefault="00C0456A" w:rsidP="004F3170">
      <w:pPr>
        <w:pStyle w:val="APHHeading1"/>
        <w:rPr>
          <w:rFonts w:ascii="Arial" w:hAnsi="Arial"/>
        </w:rPr>
      </w:pPr>
      <w:r w:rsidRPr="00AD67FF">
        <w:rPr>
          <w:rFonts w:ascii="Arial" w:hAnsi="Arial"/>
        </w:rPr>
        <w:t>Assessments and Curricula</w:t>
      </w:r>
    </w:p>
    <w:p w14:paraId="5860A201" w14:textId="436215A4" w:rsidR="001D4B77" w:rsidRPr="00AD67FF" w:rsidRDefault="001D4B77" w:rsidP="004A106B">
      <w:pPr>
        <w:pStyle w:val="APHReferenceTitle"/>
      </w:pPr>
      <w:r w:rsidRPr="00AD67FF">
        <w:t>2</w:t>
      </w:r>
      <w:r w:rsidR="00AC51D5" w:rsidRPr="00AD67FF">
        <w:t>-</w:t>
      </w:r>
      <w:r w:rsidRPr="00AD67FF">
        <w:t xml:space="preserve">D Image Assessment for Students </w:t>
      </w:r>
      <w:r w:rsidR="00B96BBE" w:rsidRPr="00AD67FF">
        <w:t>W</w:t>
      </w:r>
      <w:r w:rsidRPr="00AD67FF">
        <w:t>ith CVI</w:t>
      </w:r>
    </w:p>
    <w:p w14:paraId="24B20818" w14:textId="10F83494" w:rsidR="000E0D46" w:rsidRPr="00AD67FF" w:rsidRDefault="00E47FE7" w:rsidP="004F3170">
      <w:pPr>
        <w:pStyle w:val="APHReferenceEntry"/>
        <w:rPr>
          <w:rFonts w:cs="Arial"/>
        </w:rPr>
      </w:pPr>
      <w:r w:rsidRPr="00AD67FF">
        <w:rPr>
          <w:rFonts w:cs="Arial"/>
        </w:rPr>
        <w:t>Tietjen, M. (n.d.)</w:t>
      </w:r>
      <w:r w:rsidR="003D4545" w:rsidRPr="00AD67FF">
        <w:rPr>
          <w:rFonts w:cs="Arial"/>
        </w:rPr>
        <w:t>.</w:t>
      </w:r>
      <w:r w:rsidRPr="00AD67FF">
        <w:rPr>
          <w:rFonts w:cs="Arial"/>
        </w:rPr>
        <w:t xml:space="preserve"> </w:t>
      </w:r>
      <w:r w:rsidRPr="00AD67FF">
        <w:rPr>
          <w:rFonts w:cs="Arial"/>
          <w:i/>
          <w:iCs/>
        </w:rPr>
        <w:t>Visual recognition and form accessibility.</w:t>
      </w:r>
      <w:r w:rsidRPr="00AD67FF">
        <w:rPr>
          <w:rFonts w:cs="Arial"/>
        </w:rPr>
        <w:t xml:space="preserve"> CVI Now Perkins School for the Blind. </w:t>
      </w:r>
      <w:r w:rsidR="003D4545" w:rsidRPr="00AD67FF">
        <w:rPr>
          <w:rFonts w:cs="Arial"/>
        </w:rPr>
        <w:t>Retrieved December 9, 2025</w:t>
      </w:r>
      <w:r w:rsidR="00673E44" w:rsidRPr="00AD67FF">
        <w:rPr>
          <w:rFonts w:cs="Arial"/>
        </w:rPr>
        <w:t>,</w:t>
      </w:r>
      <w:r w:rsidR="003D4545" w:rsidRPr="00AD67FF">
        <w:rPr>
          <w:rFonts w:cs="Arial"/>
        </w:rPr>
        <w:t xml:space="preserve"> from </w:t>
      </w:r>
      <w:hyperlink r:id="rId9" w:history="1">
        <w:r w:rsidR="000E0D46" w:rsidRPr="00AD67FF">
          <w:rPr>
            <w:rStyle w:val="Hyperlink"/>
            <w:rFonts w:cs="Arial"/>
          </w:rPr>
          <w:t>https://www.perkins.org/resource/2d-image-assessment-for-students-with-cvi</w:t>
        </w:r>
      </w:hyperlink>
    </w:p>
    <w:p w14:paraId="1C2609C9" w14:textId="7B53007B" w:rsidR="00FD70D4" w:rsidRPr="00AD67FF" w:rsidRDefault="00FD70D4" w:rsidP="004F3170">
      <w:pPr>
        <w:pStyle w:val="APHReferenceEntry"/>
        <w:rPr>
          <w:rFonts w:cs="Arial"/>
        </w:rPr>
      </w:pPr>
      <w:r w:rsidRPr="00AD67FF">
        <w:rPr>
          <w:rFonts w:cs="Arial"/>
        </w:rPr>
        <w:t>Tietjen, M. (2019). CVI 2</w:t>
      </w:r>
      <w:r w:rsidR="004B4022" w:rsidRPr="00AD67FF">
        <w:rPr>
          <w:rFonts w:cs="Arial"/>
        </w:rPr>
        <w:t>-</w:t>
      </w:r>
      <w:r w:rsidRPr="00AD67FF">
        <w:rPr>
          <w:rFonts w:cs="Arial"/>
        </w:rPr>
        <w:t xml:space="preserve">D </w:t>
      </w:r>
      <w:r w:rsidR="00860698" w:rsidRPr="00AD67FF">
        <w:rPr>
          <w:rFonts w:cs="Arial"/>
        </w:rPr>
        <w:t>i</w:t>
      </w:r>
      <w:r w:rsidRPr="00AD67FF">
        <w:rPr>
          <w:rFonts w:cs="Arial"/>
        </w:rPr>
        <w:t xml:space="preserve">mage </w:t>
      </w:r>
      <w:r w:rsidR="00860698" w:rsidRPr="00AD67FF">
        <w:rPr>
          <w:rFonts w:cs="Arial"/>
        </w:rPr>
        <w:t>a</w:t>
      </w:r>
      <w:r w:rsidRPr="00AD67FF">
        <w:rPr>
          <w:rFonts w:cs="Arial"/>
        </w:rPr>
        <w:t xml:space="preserve">ssessment. In </w:t>
      </w:r>
      <w:r w:rsidR="00860698" w:rsidRPr="00AD67FF">
        <w:rPr>
          <w:rFonts w:cs="Arial"/>
        </w:rPr>
        <w:t xml:space="preserve">C. </w:t>
      </w:r>
      <w:r w:rsidRPr="00AD67FF">
        <w:rPr>
          <w:rFonts w:cs="Arial"/>
        </w:rPr>
        <w:t xml:space="preserve">Roman-Lantzy, </w:t>
      </w:r>
      <w:r w:rsidRPr="00AD67FF">
        <w:rPr>
          <w:rFonts w:cs="Arial"/>
          <w:i/>
          <w:iCs/>
        </w:rPr>
        <w:t xml:space="preserve">Cortical </w:t>
      </w:r>
      <w:r w:rsidR="00860698" w:rsidRPr="00AD67FF">
        <w:rPr>
          <w:rFonts w:cs="Arial"/>
          <w:i/>
          <w:iCs/>
        </w:rPr>
        <w:t>v</w:t>
      </w:r>
      <w:r w:rsidRPr="00AD67FF">
        <w:rPr>
          <w:rFonts w:cs="Arial"/>
          <w:i/>
          <w:iCs/>
        </w:rPr>
        <w:t>isual</w:t>
      </w:r>
      <w:r w:rsidR="00550880" w:rsidRPr="00AD67FF">
        <w:rPr>
          <w:rFonts w:cs="Arial"/>
          <w:i/>
          <w:iCs/>
        </w:rPr>
        <w:t xml:space="preserve"> </w:t>
      </w:r>
      <w:r w:rsidR="00860698" w:rsidRPr="00AD67FF">
        <w:rPr>
          <w:rFonts w:cs="Arial"/>
          <w:i/>
          <w:iCs/>
        </w:rPr>
        <w:t>i</w:t>
      </w:r>
      <w:r w:rsidRPr="00AD67FF">
        <w:rPr>
          <w:rFonts w:cs="Arial"/>
          <w:i/>
          <w:iCs/>
        </w:rPr>
        <w:t xml:space="preserve">mpairment: Advanced </w:t>
      </w:r>
      <w:r w:rsidR="00860698" w:rsidRPr="00AD67FF">
        <w:rPr>
          <w:rFonts w:cs="Arial"/>
          <w:i/>
          <w:iCs/>
        </w:rPr>
        <w:t>p</w:t>
      </w:r>
      <w:r w:rsidRPr="00AD67FF">
        <w:rPr>
          <w:rFonts w:cs="Arial"/>
          <w:i/>
          <w:iCs/>
        </w:rPr>
        <w:t>rinciples</w:t>
      </w:r>
      <w:r w:rsidR="00A442ED" w:rsidRPr="00AD67FF">
        <w:rPr>
          <w:rFonts w:cs="Arial"/>
        </w:rPr>
        <w:t>,</w:t>
      </w:r>
      <w:r w:rsidRPr="00AD67FF">
        <w:rPr>
          <w:rFonts w:cs="Arial"/>
        </w:rPr>
        <w:t xml:space="preserve"> pp. 142</w:t>
      </w:r>
      <w:r w:rsidR="00860698" w:rsidRPr="00AD67FF">
        <w:rPr>
          <w:rFonts w:cs="Arial"/>
        </w:rPr>
        <w:t>–</w:t>
      </w:r>
      <w:r w:rsidRPr="00AD67FF">
        <w:rPr>
          <w:rFonts w:cs="Arial"/>
        </w:rPr>
        <w:t>159. APH Press.</w:t>
      </w:r>
      <w:r w:rsidR="00FE769C" w:rsidRPr="00AD67FF">
        <w:rPr>
          <w:rFonts w:cs="Arial"/>
        </w:rPr>
        <w:t xml:space="preserve"> </w:t>
      </w:r>
    </w:p>
    <w:p w14:paraId="578EBD13" w14:textId="0E042170" w:rsidR="00C42693" w:rsidRPr="00AD67FF" w:rsidRDefault="00550880" w:rsidP="004A106B">
      <w:pPr>
        <w:pStyle w:val="APHReferenceTitle"/>
      </w:pPr>
      <w:r w:rsidRPr="00AD67FF">
        <w:t>A</w:t>
      </w:r>
      <w:r w:rsidR="00C42693" w:rsidRPr="00AD67FF">
        <w:t xml:space="preserve">dapted/Modified BRIDGE for Students </w:t>
      </w:r>
      <w:proofErr w:type="gramStart"/>
      <w:r w:rsidR="00B96BBE" w:rsidRPr="00AD67FF">
        <w:t>W</w:t>
      </w:r>
      <w:r w:rsidR="00C42693" w:rsidRPr="00AD67FF">
        <w:t>ith</w:t>
      </w:r>
      <w:proofErr w:type="gramEnd"/>
      <w:r w:rsidR="00C42693" w:rsidRPr="00AD67FF">
        <w:t xml:space="preserve"> Complex Needs</w:t>
      </w:r>
    </w:p>
    <w:p w14:paraId="0B63F754" w14:textId="39A0AE08" w:rsidR="001F6214" w:rsidRPr="00AD67FF" w:rsidRDefault="00C42693" w:rsidP="001F6214">
      <w:pPr>
        <w:pStyle w:val="APHReferenceEntry"/>
        <w:rPr>
          <w:rFonts w:cs="Arial"/>
        </w:rPr>
      </w:pPr>
      <w:r w:rsidRPr="00AD67FF">
        <w:rPr>
          <w:rFonts w:cs="Arial"/>
        </w:rPr>
        <w:t xml:space="preserve">Sheldon, E. (2017). A </w:t>
      </w:r>
      <w:r w:rsidR="00A442ED" w:rsidRPr="00AD67FF">
        <w:rPr>
          <w:rFonts w:cs="Arial"/>
        </w:rPr>
        <w:t>draft a</w:t>
      </w:r>
      <w:r w:rsidRPr="00AD67FF">
        <w:rPr>
          <w:rFonts w:cs="Arial"/>
        </w:rPr>
        <w:t>dapted/</w:t>
      </w:r>
      <w:r w:rsidR="00A442ED" w:rsidRPr="00AD67FF">
        <w:rPr>
          <w:rFonts w:cs="Arial"/>
        </w:rPr>
        <w:t>m</w:t>
      </w:r>
      <w:r w:rsidRPr="00AD67FF">
        <w:rPr>
          <w:rFonts w:cs="Arial"/>
        </w:rPr>
        <w:t xml:space="preserve">odified BRIDGE for </w:t>
      </w:r>
      <w:r w:rsidR="00A442ED" w:rsidRPr="00AD67FF">
        <w:rPr>
          <w:rFonts w:cs="Arial"/>
        </w:rPr>
        <w:t>s</w:t>
      </w:r>
      <w:r w:rsidRPr="00AD67FF">
        <w:rPr>
          <w:rFonts w:cs="Arial"/>
        </w:rPr>
        <w:t xml:space="preserve">tudents </w:t>
      </w:r>
      <w:r w:rsidR="00A442ED" w:rsidRPr="00AD67FF">
        <w:rPr>
          <w:rFonts w:cs="Arial"/>
        </w:rPr>
        <w:t>w</w:t>
      </w:r>
      <w:r w:rsidRPr="00AD67FF">
        <w:rPr>
          <w:rFonts w:cs="Arial"/>
        </w:rPr>
        <w:t xml:space="preserve">ith </w:t>
      </w:r>
      <w:r w:rsidR="00A442ED" w:rsidRPr="00AD67FF">
        <w:rPr>
          <w:rFonts w:cs="Arial"/>
        </w:rPr>
        <w:t>c</w:t>
      </w:r>
      <w:r w:rsidRPr="00AD67FF">
        <w:rPr>
          <w:rFonts w:cs="Arial"/>
        </w:rPr>
        <w:t xml:space="preserve">omplex </w:t>
      </w:r>
      <w:r w:rsidR="00A442ED" w:rsidRPr="00AD67FF">
        <w:rPr>
          <w:rFonts w:cs="Arial"/>
        </w:rPr>
        <w:t>n</w:t>
      </w:r>
      <w:r w:rsidRPr="00AD67FF">
        <w:rPr>
          <w:rFonts w:cs="Arial"/>
        </w:rPr>
        <w:t xml:space="preserve">eeds. Adapted from </w:t>
      </w:r>
      <w:r w:rsidR="00A442ED" w:rsidRPr="00AD67FF">
        <w:rPr>
          <w:rFonts w:cs="Arial"/>
        </w:rPr>
        <w:t xml:space="preserve">P. Pierce, G. Summer, &amp; M. </w:t>
      </w:r>
      <w:proofErr w:type="spellStart"/>
      <w:r w:rsidR="00A442ED" w:rsidRPr="00AD67FF">
        <w:rPr>
          <w:rFonts w:cs="Arial"/>
        </w:rPr>
        <w:t>O’DeKirk</w:t>
      </w:r>
      <w:proofErr w:type="spellEnd"/>
      <w:r w:rsidR="00A442ED" w:rsidRPr="00AD67FF">
        <w:rPr>
          <w:rFonts w:cs="Arial"/>
        </w:rPr>
        <w:t xml:space="preserve"> (2005), </w:t>
      </w:r>
      <w:r w:rsidRPr="00AD67FF">
        <w:rPr>
          <w:rFonts w:cs="Arial"/>
        </w:rPr>
        <w:t>The BRIDGE, an observational portfolio rating scale.</w:t>
      </w:r>
      <w:r w:rsidR="001F6214">
        <w:rPr>
          <w:rFonts w:cs="Arial"/>
        </w:rPr>
        <w:t xml:space="preserve"> </w:t>
      </w:r>
      <w:hyperlink r:id="rId10" w:history="1">
        <w:r w:rsidR="001F6214" w:rsidRPr="00EC1850">
          <w:rPr>
            <w:rStyle w:val="Hyperlink"/>
            <w:rFonts w:cs="Arial"/>
          </w:rPr>
          <w:t>https://www.aacintervention.com/home/180009852/180009852/Tips/2019/tip%203/Modified%20Bridge%20Sheldon.pdf</w:t>
        </w:r>
      </w:hyperlink>
    </w:p>
    <w:p w14:paraId="12CA8DF1" w14:textId="389B98DD" w:rsidR="00C3667C" w:rsidRPr="00AD67FF" w:rsidRDefault="00C3667C" w:rsidP="004A106B">
      <w:pPr>
        <w:pStyle w:val="APHReferenceTitle"/>
      </w:pPr>
      <w:r w:rsidRPr="00AD67FF">
        <w:t>Ages &amp; Stages Questionnaire</w:t>
      </w:r>
      <w:r w:rsidR="00D37FD1" w:rsidRPr="00AD67FF">
        <w:t>s</w:t>
      </w:r>
      <w:r w:rsidR="0095012B" w:rsidRPr="00AD67FF">
        <w:t xml:space="preserve"> </w:t>
      </w:r>
      <w:r w:rsidRPr="00AD67FF">
        <w:t>(ASQ</w:t>
      </w:r>
      <w:r w:rsidR="00567AEF" w:rsidRPr="00AD67FF">
        <w:t>–</w:t>
      </w:r>
      <w:r w:rsidRPr="00AD67FF">
        <w:t xml:space="preserve">3) </w:t>
      </w:r>
    </w:p>
    <w:p w14:paraId="15E3C34F" w14:textId="73FF13A9" w:rsidR="00C3667C" w:rsidRPr="00AD67FF" w:rsidRDefault="00C3667C" w:rsidP="004F3170">
      <w:pPr>
        <w:pStyle w:val="APHReferenceEntry"/>
        <w:rPr>
          <w:rFonts w:cs="Arial"/>
        </w:rPr>
      </w:pPr>
      <w:r w:rsidRPr="00AD67FF">
        <w:rPr>
          <w:rFonts w:cs="Arial"/>
        </w:rPr>
        <w:t>Squires, J., &amp; Bricker, D. (2009).</w:t>
      </w:r>
      <w:r w:rsidR="00FE769C" w:rsidRPr="00AD67FF">
        <w:rPr>
          <w:rStyle w:val="apple-converted-space"/>
          <w:rFonts w:cs="Arial"/>
          <w:color w:val="001D35"/>
        </w:rPr>
        <w:t xml:space="preserve"> </w:t>
      </w:r>
      <w:r w:rsidRPr="00AD67FF">
        <w:rPr>
          <w:rStyle w:val="Emphasis"/>
          <w:rFonts w:cs="Arial"/>
          <w:color w:val="001D35"/>
        </w:rPr>
        <w:t xml:space="preserve">Ages &amp; </w:t>
      </w:r>
      <w:r w:rsidR="005A4BE8" w:rsidRPr="00AD67FF">
        <w:rPr>
          <w:rStyle w:val="Emphasis"/>
          <w:rFonts w:cs="Arial"/>
          <w:color w:val="001D35"/>
        </w:rPr>
        <w:t>s</w:t>
      </w:r>
      <w:r w:rsidRPr="00AD67FF">
        <w:rPr>
          <w:rStyle w:val="Emphasis"/>
          <w:rFonts w:cs="Arial"/>
          <w:color w:val="001D35"/>
        </w:rPr>
        <w:t xml:space="preserve">tages </w:t>
      </w:r>
      <w:r w:rsidR="005A4BE8" w:rsidRPr="00AD67FF">
        <w:rPr>
          <w:rStyle w:val="Emphasis"/>
          <w:rFonts w:cs="Arial"/>
          <w:color w:val="001D35"/>
        </w:rPr>
        <w:t>q</w:t>
      </w:r>
      <w:r w:rsidRPr="00AD67FF">
        <w:rPr>
          <w:rStyle w:val="Emphasis"/>
          <w:rFonts w:cs="Arial"/>
          <w:color w:val="001D35"/>
        </w:rPr>
        <w:t xml:space="preserve">uestionnaires, </w:t>
      </w:r>
      <w:r w:rsidR="00BB6499" w:rsidRPr="00AD67FF">
        <w:rPr>
          <w:rStyle w:val="Emphasis"/>
          <w:rFonts w:cs="Arial"/>
          <w:color w:val="001D35"/>
        </w:rPr>
        <w:t>3rd</w:t>
      </w:r>
      <w:r w:rsidRPr="00AD67FF">
        <w:rPr>
          <w:rStyle w:val="Emphasis"/>
          <w:rFonts w:cs="Arial"/>
          <w:color w:val="001D35"/>
        </w:rPr>
        <w:t xml:space="preserve"> </w:t>
      </w:r>
      <w:r w:rsidR="00B55CE1" w:rsidRPr="00AD67FF">
        <w:rPr>
          <w:rStyle w:val="Emphasis"/>
          <w:rFonts w:cs="Arial"/>
          <w:color w:val="001D35"/>
        </w:rPr>
        <w:t>e</w:t>
      </w:r>
      <w:r w:rsidRPr="00AD67FF">
        <w:rPr>
          <w:rStyle w:val="Emphasis"/>
          <w:rFonts w:cs="Arial"/>
          <w:color w:val="001D35"/>
        </w:rPr>
        <w:t>dition (ASQ</w:t>
      </w:r>
      <w:r w:rsidR="00B55CE1" w:rsidRPr="00AD67FF">
        <w:rPr>
          <w:rStyle w:val="Emphasis"/>
          <w:rFonts w:cs="Arial"/>
          <w:color w:val="001D35"/>
        </w:rPr>
        <w:t>–</w:t>
      </w:r>
      <w:r w:rsidRPr="00AD67FF">
        <w:rPr>
          <w:rStyle w:val="Emphasis"/>
          <w:rFonts w:cs="Arial"/>
          <w:color w:val="001D35"/>
        </w:rPr>
        <w:t>3)</w:t>
      </w:r>
      <w:r w:rsidRPr="00AD67FF">
        <w:rPr>
          <w:rFonts w:cs="Arial"/>
        </w:rPr>
        <w:t>. Paul H. Brookes Publishing Co., Inc</w:t>
      </w:r>
      <w:r w:rsidR="00B55CE1" w:rsidRPr="00AD67FF">
        <w:rPr>
          <w:rFonts w:cs="Arial"/>
        </w:rPr>
        <w:t>.</w:t>
      </w:r>
      <w:r w:rsidR="00CB2C61" w:rsidRPr="00AD67FF">
        <w:rPr>
          <w:rFonts w:cs="Arial"/>
        </w:rPr>
        <w:t xml:space="preserve"> </w:t>
      </w:r>
      <w:hyperlink r:id="rId11" w:history="1">
        <w:r w:rsidR="000E0D46" w:rsidRPr="00AD67FF">
          <w:rPr>
            <w:rStyle w:val="Hyperlink"/>
            <w:rFonts w:cs="Arial"/>
          </w:rPr>
          <w:t>https://agesandstages.com</w:t>
        </w:r>
      </w:hyperlink>
    </w:p>
    <w:p w14:paraId="64786BDF" w14:textId="2280C74E" w:rsidR="00C3667C" w:rsidRPr="00AD67FF" w:rsidRDefault="00C3667C" w:rsidP="004A106B">
      <w:pPr>
        <w:pStyle w:val="APHReferenceTitle"/>
      </w:pPr>
      <w:r w:rsidRPr="00AD67FF">
        <w:t>Ages &amp; Stages Questionnaire: Social-Emotional (ASQ:SE</w:t>
      </w:r>
      <w:r w:rsidR="00BD1EB1" w:rsidRPr="00AD67FF">
        <w:t>–</w:t>
      </w:r>
      <w:r w:rsidRPr="00AD67FF">
        <w:t xml:space="preserve">2) </w:t>
      </w:r>
    </w:p>
    <w:p w14:paraId="69F99DF5" w14:textId="43BD3B34" w:rsidR="00C3667C" w:rsidRPr="00AD67FF" w:rsidRDefault="00C3667C" w:rsidP="004F3170">
      <w:pPr>
        <w:pStyle w:val="APHReferenceEntry"/>
        <w:rPr>
          <w:rFonts w:cs="Arial"/>
        </w:rPr>
      </w:pPr>
      <w:r w:rsidRPr="00AD67FF">
        <w:rPr>
          <w:rFonts w:cs="Arial"/>
        </w:rPr>
        <w:t>Squires, J., Bricker, D., &amp; Twombly, E. (2015).</w:t>
      </w:r>
      <w:r w:rsidR="00FE769C" w:rsidRPr="00AD67FF">
        <w:rPr>
          <w:rStyle w:val="apple-converted-space"/>
          <w:rFonts w:cs="Arial"/>
          <w:color w:val="001D35"/>
        </w:rPr>
        <w:t xml:space="preserve"> </w:t>
      </w:r>
      <w:r w:rsidRPr="00AD67FF">
        <w:rPr>
          <w:rStyle w:val="Emphasis"/>
          <w:rFonts w:cs="Arial"/>
          <w:color w:val="001D35"/>
        </w:rPr>
        <w:t xml:space="preserve">Ages &amp; </w:t>
      </w:r>
      <w:r w:rsidR="00BD1EB1" w:rsidRPr="00AD67FF">
        <w:rPr>
          <w:rStyle w:val="Emphasis"/>
          <w:rFonts w:cs="Arial"/>
          <w:color w:val="001D35"/>
        </w:rPr>
        <w:t>s</w:t>
      </w:r>
      <w:r w:rsidRPr="00AD67FF">
        <w:rPr>
          <w:rStyle w:val="Emphasis"/>
          <w:rFonts w:cs="Arial"/>
          <w:color w:val="001D35"/>
        </w:rPr>
        <w:t xml:space="preserve">tages </w:t>
      </w:r>
      <w:r w:rsidR="00BD1EB1" w:rsidRPr="00AD67FF">
        <w:rPr>
          <w:rStyle w:val="Emphasis"/>
          <w:rFonts w:cs="Arial"/>
          <w:color w:val="001D35"/>
        </w:rPr>
        <w:t>q</w:t>
      </w:r>
      <w:r w:rsidRPr="00AD67FF">
        <w:rPr>
          <w:rStyle w:val="Emphasis"/>
          <w:rFonts w:cs="Arial"/>
          <w:color w:val="001D35"/>
        </w:rPr>
        <w:t>uestionnaires: Social</w:t>
      </w:r>
      <w:r w:rsidR="00BD1EB1" w:rsidRPr="00AD67FF">
        <w:rPr>
          <w:rStyle w:val="Emphasis"/>
          <w:rFonts w:cs="Arial"/>
          <w:color w:val="001D35"/>
        </w:rPr>
        <w:t>–e</w:t>
      </w:r>
      <w:r w:rsidRPr="00AD67FF">
        <w:rPr>
          <w:rStyle w:val="Emphasis"/>
          <w:rFonts w:cs="Arial"/>
          <w:color w:val="001D35"/>
        </w:rPr>
        <w:t xml:space="preserve">motional, </w:t>
      </w:r>
      <w:r w:rsidR="00BD1EB1" w:rsidRPr="00AD67FF">
        <w:rPr>
          <w:rStyle w:val="Emphasis"/>
          <w:rFonts w:cs="Arial"/>
          <w:color w:val="001D35"/>
        </w:rPr>
        <w:t>2nd e</w:t>
      </w:r>
      <w:r w:rsidRPr="00AD67FF">
        <w:rPr>
          <w:rStyle w:val="Emphasis"/>
          <w:rFonts w:cs="Arial"/>
          <w:color w:val="001D35"/>
        </w:rPr>
        <w:t>dition (ASQ:SE</w:t>
      </w:r>
      <w:r w:rsidR="00BD1EB1" w:rsidRPr="00AD67FF">
        <w:rPr>
          <w:rStyle w:val="Emphasis"/>
          <w:rFonts w:cs="Arial"/>
          <w:color w:val="001D35"/>
        </w:rPr>
        <w:t>–</w:t>
      </w:r>
      <w:r w:rsidRPr="00AD67FF">
        <w:rPr>
          <w:rStyle w:val="Emphasis"/>
          <w:rFonts w:cs="Arial"/>
          <w:color w:val="001D35"/>
        </w:rPr>
        <w:t>2)</w:t>
      </w:r>
      <w:r w:rsidRPr="00AD67FF">
        <w:rPr>
          <w:rFonts w:cs="Arial"/>
        </w:rPr>
        <w:t>. Paul H. Brookes Publishing Co., Inc.</w:t>
      </w:r>
      <w:r w:rsidR="00FE769C" w:rsidRPr="00AD67FF">
        <w:rPr>
          <w:rStyle w:val="vkekvd"/>
          <w:rFonts w:cs="Arial"/>
          <w:color w:val="001D35"/>
        </w:rPr>
        <w:t xml:space="preserve"> </w:t>
      </w:r>
      <w:hyperlink r:id="rId12" w:history="1">
        <w:r w:rsidR="000E0D46" w:rsidRPr="00AD67FF">
          <w:rPr>
            <w:rStyle w:val="Hyperlink"/>
            <w:rFonts w:cs="Arial"/>
          </w:rPr>
          <w:t>https://agesandstages.com</w:t>
        </w:r>
      </w:hyperlink>
    </w:p>
    <w:p w14:paraId="7004AE16" w14:textId="47A9EE0C" w:rsidR="00550880" w:rsidRPr="00AD67FF" w:rsidRDefault="002F78B1" w:rsidP="004A106B">
      <w:pPr>
        <w:pStyle w:val="APHReferenceTitle"/>
      </w:pPr>
      <w:r w:rsidRPr="00AD67FF">
        <w:t>The Austin Assessment</w:t>
      </w:r>
    </w:p>
    <w:p w14:paraId="47693ED7" w14:textId="2FF353AE" w:rsidR="002F78B1" w:rsidRPr="00AD67FF" w:rsidRDefault="002F78B1" w:rsidP="004F3170">
      <w:pPr>
        <w:pStyle w:val="APHReferenceEntry"/>
        <w:rPr>
          <w:rFonts w:cs="Arial"/>
        </w:rPr>
      </w:pPr>
      <w:r w:rsidRPr="00AD67FF">
        <w:rPr>
          <w:rFonts w:cs="Arial"/>
        </w:rPr>
        <w:t xml:space="preserve">McDowell, N. (2021). </w:t>
      </w:r>
      <w:r w:rsidRPr="00AD67FF">
        <w:rPr>
          <w:rFonts w:cs="Arial"/>
          <w:i/>
          <w:iCs/>
        </w:rPr>
        <w:t xml:space="preserve">The Austin </w:t>
      </w:r>
      <w:r w:rsidR="00184FDB" w:rsidRPr="00AD67FF">
        <w:rPr>
          <w:rFonts w:cs="Arial"/>
          <w:i/>
          <w:iCs/>
        </w:rPr>
        <w:t>assessment</w:t>
      </w:r>
      <w:r w:rsidRPr="00AD67FF">
        <w:rPr>
          <w:rFonts w:cs="Arial"/>
        </w:rPr>
        <w:t xml:space="preserve">. </w:t>
      </w:r>
      <w:hyperlink r:id="rId13" w:history="1">
        <w:r w:rsidR="000E0D46" w:rsidRPr="00AD67FF">
          <w:rPr>
            <w:rStyle w:val="Hyperlink"/>
            <w:rFonts w:cs="Arial"/>
          </w:rPr>
          <w:t>https://www.austinassessment.org</w:t>
        </w:r>
      </w:hyperlink>
    </w:p>
    <w:p w14:paraId="555FAD54" w14:textId="4EC6DD92" w:rsidR="009336E2" w:rsidRPr="00AD67FF" w:rsidRDefault="009336E2" w:rsidP="004A106B">
      <w:pPr>
        <w:pStyle w:val="APHReferenceTitle"/>
      </w:pPr>
      <w:r w:rsidRPr="00AD67FF">
        <w:t>Bat</w:t>
      </w:r>
      <w:r w:rsidR="009C06CD" w:rsidRPr="00AD67FF">
        <w:t>t</w:t>
      </w:r>
      <w:r w:rsidRPr="00AD67FF">
        <w:t>elle Developmental Inventory (BDI</w:t>
      </w:r>
      <w:r w:rsidR="00184FDB" w:rsidRPr="00AD67FF">
        <w:t>–</w:t>
      </w:r>
      <w:r w:rsidRPr="00AD67FF">
        <w:t>3)</w:t>
      </w:r>
    </w:p>
    <w:p w14:paraId="5183F877" w14:textId="2CBD4006" w:rsidR="009336E2" w:rsidRPr="00AD67FF" w:rsidRDefault="009336E2" w:rsidP="004F3170">
      <w:pPr>
        <w:pStyle w:val="APHReferenceEntry"/>
        <w:rPr>
          <w:rFonts w:cs="Arial"/>
        </w:rPr>
      </w:pPr>
      <w:r w:rsidRPr="00AD67FF">
        <w:rPr>
          <w:rStyle w:val="normaltextrun"/>
          <w:rFonts w:cs="Arial"/>
          <w:color w:val="000000"/>
        </w:rPr>
        <w:t xml:space="preserve">Newborg, J. (2020). </w:t>
      </w:r>
      <w:r w:rsidRPr="00AD67FF">
        <w:rPr>
          <w:rStyle w:val="normaltextrun"/>
          <w:rFonts w:cs="Arial"/>
          <w:i/>
          <w:iCs/>
          <w:color w:val="000000"/>
        </w:rPr>
        <w:t>Bat</w:t>
      </w:r>
      <w:r w:rsidR="009C06CD" w:rsidRPr="00AD67FF">
        <w:rPr>
          <w:rStyle w:val="normaltextrun"/>
          <w:rFonts w:cs="Arial"/>
          <w:i/>
          <w:iCs/>
          <w:color w:val="000000"/>
        </w:rPr>
        <w:t>t</w:t>
      </w:r>
      <w:r w:rsidRPr="00AD67FF">
        <w:rPr>
          <w:rStyle w:val="normaltextrun"/>
          <w:rFonts w:cs="Arial"/>
          <w:i/>
          <w:iCs/>
          <w:color w:val="000000"/>
        </w:rPr>
        <w:t>elle developmental inventory (BD</w:t>
      </w:r>
      <w:r w:rsidR="00184FDB" w:rsidRPr="00AD67FF">
        <w:rPr>
          <w:rStyle w:val="normaltextrun"/>
          <w:rFonts w:cs="Arial"/>
          <w:i/>
          <w:iCs/>
          <w:color w:val="000000"/>
        </w:rPr>
        <w:t>–</w:t>
      </w:r>
      <w:r w:rsidRPr="00AD67FF">
        <w:rPr>
          <w:rStyle w:val="normaltextrun"/>
          <w:rFonts w:cs="Arial"/>
          <w:i/>
          <w:iCs/>
          <w:color w:val="000000"/>
        </w:rPr>
        <w:t>3)</w:t>
      </w:r>
      <w:r w:rsidRPr="00AD67FF">
        <w:rPr>
          <w:rStyle w:val="normaltextrun"/>
          <w:rFonts w:cs="Arial"/>
          <w:color w:val="000000"/>
        </w:rPr>
        <w:t>. Riverside Insights.</w:t>
      </w:r>
      <w:r w:rsidR="00FE769C" w:rsidRPr="00AD67FF">
        <w:rPr>
          <w:rStyle w:val="eop"/>
          <w:rFonts w:cs="Arial"/>
          <w:color w:val="000000"/>
        </w:rPr>
        <w:t xml:space="preserve"> </w:t>
      </w:r>
    </w:p>
    <w:p w14:paraId="77C8CD49" w14:textId="0630F445" w:rsidR="00165165" w:rsidRPr="00AD67FF" w:rsidRDefault="00165165" w:rsidP="004A106B">
      <w:pPr>
        <w:pStyle w:val="APHReferenceTitle"/>
      </w:pPr>
      <w:r w:rsidRPr="00AD67FF">
        <w:t>Birth-to-6</w:t>
      </w:r>
      <w:r w:rsidR="006677C4" w:rsidRPr="00AD67FF">
        <w:t xml:space="preserve"> Orientation and Mobility Inventory</w:t>
      </w:r>
    </w:p>
    <w:p w14:paraId="2343B43E" w14:textId="6586FF85" w:rsidR="004C7AFC" w:rsidRPr="00AD67FF" w:rsidRDefault="006677C4" w:rsidP="004F3170">
      <w:pPr>
        <w:pStyle w:val="APHReferenceEntry"/>
        <w:rPr>
          <w:rFonts w:cs="Arial"/>
        </w:rPr>
      </w:pPr>
      <w:r w:rsidRPr="00AD67FF">
        <w:rPr>
          <w:rFonts w:cs="Arial"/>
        </w:rPr>
        <w:lastRenderedPageBreak/>
        <w:t>Maner, J., Martinez-Cargo</w:t>
      </w:r>
      <w:r w:rsidR="00CC5415" w:rsidRPr="00AD67FF">
        <w:rPr>
          <w:rFonts w:cs="Arial"/>
        </w:rPr>
        <w:t>, L</w:t>
      </w:r>
      <w:r w:rsidR="00DC0F62" w:rsidRPr="00AD67FF">
        <w:rPr>
          <w:rFonts w:cs="Arial"/>
        </w:rPr>
        <w:t>.</w:t>
      </w:r>
      <w:r w:rsidR="00CC5415" w:rsidRPr="00AD67FF">
        <w:rPr>
          <w:rFonts w:cs="Arial"/>
        </w:rPr>
        <w:t>, &amp; Anderson, D.</w:t>
      </w:r>
      <w:r w:rsidR="00DC0F62" w:rsidRPr="00AD67FF">
        <w:rPr>
          <w:rFonts w:cs="Arial"/>
        </w:rPr>
        <w:t xml:space="preserve"> </w:t>
      </w:r>
      <w:r w:rsidR="00CC5415" w:rsidRPr="00AD67FF">
        <w:rPr>
          <w:rFonts w:cs="Arial"/>
        </w:rPr>
        <w:t>L.</w:t>
      </w:r>
      <w:r w:rsidR="00681D45" w:rsidRPr="00AD67FF">
        <w:rPr>
          <w:rFonts w:cs="Arial"/>
        </w:rPr>
        <w:t xml:space="preserve"> (</w:t>
      </w:r>
      <w:r w:rsidR="003C0234" w:rsidRPr="00AD67FF">
        <w:rPr>
          <w:rFonts w:cs="Arial"/>
        </w:rPr>
        <w:t xml:space="preserve">2016). </w:t>
      </w:r>
      <w:r w:rsidR="009C6372" w:rsidRPr="00AD67FF">
        <w:rPr>
          <w:rFonts w:cs="Arial"/>
          <w:i/>
          <w:iCs/>
        </w:rPr>
        <w:t>O&amp;M evaluation for young children birth</w:t>
      </w:r>
      <w:r w:rsidR="00DC0F62" w:rsidRPr="00AD67FF">
        <w:rPr>
          <w:rFonts w:cs="Arial"/>
          <w:i/>
          <w:iCs/>
        </w:rPr>
        <w:t>–</w:t>
      </w:r>
      <w:r w:rsidR="009C6372" w:rsidRPr="00AD67FF">
        <w:rPr>
          <w:rFonts w:cs="Arial"/>
          <w:i/>
          <w:iCs/>
        </w:rPr>
        <w:t>6 years of age</w:t>
      </w:r>
      <w:r w:rsidR="00381A05" w:rsidRPr="00AD67FF">
        <w:rPr>
          <w:rFonts w:cs="Arial"/>
          <w:i/>
          <w:iCs/>
        </w:rPr>
        <w:t>.</w:t>
      </w:r>
      <w:r w:rsidR="00A75F9F" w:rsidRPr="00AD67FF">
        <w:rPr>
          <w:rFonts w:cs="Arial"/>
        </w:rPr>
        <w:t xml:space="preserve"> New Mexico School for the Blind</w:t>
      </w:r>
      <w:r w:rsidR="00381A05" w:rsidRPr="00AD67FF">
        <w:rPr>
          <w:rFonts w:cs="Arial"/>
        </w:rPr>
        <w:t xml:space="preserve">. </w:t>
      </w:r>
      <w:hyperlink r:id="rId14" w:history="1">
        <w:r w:rsidR="000E0D46" w:rsidRPr="00AD67FF">
          <w:rPr>
            <w:rStyle w:val="Hyperlink"/>
            <w:rFonts w:cs="Arial"/>
          </w:rPr>
          <w:t>https://www.nmsbvi.net/235010_2</w:t>
        </w:r>
      </w:hyperlink>
    </w:p>
    <w:p w14:paraId="0FF6F5E0" w14:textId="30E22CCB" w:rsidR="006756D7" w:rsidRPr="00AD67FF" w:rsidRDefault="006756D7" w:rsidP="004A106B">
      <w:pPr>
        <w:pStyle w:val="APHReferenceTitle"/>
      </w:pPr>
      <w:r w:rsidRPr="00AD67FF">
        <w:t>Braille Readiness Grid</w:t>
      </w:r>
    </w:p>
    <w:p w14:paraId="31CCCA72" w14:textId="20812961" w:rsidR="002F78B1" w:rsidRPr="00AD67FF" w:rsidRDefault="002F78B1" w:rsidP="004F3170">
      <w:pPr>
        <w:pStyle w:val="APHReferenceEntry"/>
        <w:rPr>
          <w:rFonts w:cs="Arial"/>
        </w:rPr>
      </w:pPr>
      <w:r w:rsidRPr="00AD67FF">
        <w:rPr>
          <w:rFonts w:cs="Arial"/>
        </w:rPr>
        <w:t xml:space="preserve">McComiskey, A. (2021). </w:t>
      </w:r>
      <w:r w:rsidRPr="00AD67FF">
        <w:rPr>
          <w:rFonts w:cs="Arial"/>
          <w:i/>
          <w:iCs/>
        </w:rPr>
        <w:t xml:space="preserve">Braille readiness grid. </w:t>
      </w:r>
      <w:r w:rsidRPr="00AD67FF">
        <w:rPr>
          <w:rFonts w:cs="Arial"/>
        </w:rPr>
        <w:t xml:space="preserve">Center for the Visually Impaired. </w:t>
      </w:r>
      <w:hyperlink r:id="rId15" w:history="1">
        <w:r w:rsidR="000E0D46" w:rsidRPr="00AD67FF">
          <w:rPr>
            <w:rStyle w:val="Hyperlink"/>
            <w:rFonts w:cs="Arial"/>
          </w:rPr>
          <w:t>https://cviga.org/wp-content/uploads/2021/03/BrailleReadinessGrid.pdf</w:t>
        </w:r>
      </w:hyperlink>
    </w:p>
    <w:p w14:paraId="26768803" w14:textId="5063FE47" w:rsidR="009336E2" w:rsidRPr="00AD67FF" w:rsidRDefault="009336E2" w:rsidP="004A106B">
      <w:pPr>
        <w:pStyle w:val="APHReferenceTitle"/>
      </w:pPr>
      <w:r w:rsidRPr="00AD67FF">
        <w:t>Brigance Diagnostic Inventory of Early Development</w:t>
      </w:r>
    </w:p>
    <w:p w14:paraId="4FFCC35E" w14:textId="0400B65A" w:rsidR="009336E2" w:rsidRPr="00AD67FF" w:rsidRDefault="009336E2" w:rsidP="004F3170">
      <w:pPr>
        <w:pStyle w:val="APHReferenceEntry"/>
        <w:rPr>
          <w:rFonts w:cs="Arial"/>
        </w:rPr>
      </w:pPr>
      <w:r w:rsidRPr="00AD67FF">
        <w:rPr>
          <w:rFonts w:cs="Arial"/>
        </w:rPr>
        <w:t xml:space="preserve">Sander, J. (2011). Brigance </w:t>
      </w:r>
      <w:r w:rsidR="0063352C" w:rsidRPr="00AD67FF">
        <w:rPr>
          <w:rFonts w:cs="Arial"/>
        </w:rPr>
        <w:t>d</w:t>
      </w:r>
      <w:r w:rsidRPr="00AD67FF">
        <w:rPr>
          <w:rFonts w:cs="Arial"/>
        </w:rPr>
        <w:t xml:space="preserve">iagnostic </w:t>
      </w:r>
      <w:r w:rsidR="0063352C" w:rsidRPr="00AD67FF">
        <w:rPr>
          <w:rFonts w:cs="Arial"/>
        </w:rPr>
        <w:t>i</w:t>
      </w:r>
      <w:r w:rsidRPr="00AD67FF">
        <w:rPr>
          <w:rFonts w:cs="Arial"/>
        </w:rPr>
        <w:t xml:space="preserve">nventory of </w:t>
      </w:r>
      <w:r w:rsidR="0063352C" w:rsidRPr="00AD67FF">
        <w:rPr>
          <w:rFonts w:cs="Arial"/>
        </w:rPr>
        <w:t>e</w:t>
      </w:r>
      <w:r w:rsidRPr="00AD67FF">
        <w:rPr>
          <w:rFonts w:cs="Arial"/>
        </w:rPr>
        <w:t xml:space="preserve">arly </w:t>
      </w:r>
      <w:r w:rsidR="0063352C" w:rsidRPr="00AD67FF">
        <w:rPr>
          <w:rFonts w:cs="Arial"/>
        </w:rPr>
        <w:t>d</w:t>
      </w:r>
      <w:r w:rsidRPr="00AD67FF">
        <w:rPr>
          <w:rFonts w:cs="Arial"/>
        </w:rPr>
        <w:t xml:space="preserve">evelopment. In </w:t>
      </w:r>
      <w:r w:rsidR="0063352C" w:rsidRPr="00AD67FF">
        <w:rPr>
          <w:rFonts w:cs="Arial"/>
        </w:rPr>
        <w:t xml:space="preserve">S. </w:t>
      </w:r>
      <w:r w:rsidRPr="00AD67FF">
        <w:rPr>
          <w:rFonts w:cs="Arial"/>
        </w:rPr>
        <w:t xml:space="preserve">Goldstein </w:t>
      </w:r>
      <w:r w:rsidR="0063352C" w:rsidRPr="00AD67FF">
        <w:rPr>
          <w:rFonts w:cs="Arial"/>
        </w:rPr>
        <w:t>&amp;</w:t>
      </w:r>
      <w:r w:rsidRPr="00AD67FF">
        <w:rPr>
          <w:rFonts w:cs="Arial"/>
        </w:rPr>
        <w:t xml:space="preserve"> </w:t>
      </w:r>
      <w:r w:rsidR="0063352C" w:rsidRPr="00AD67FF">
        <w:rPr>
          <w:rFonts w:cs="Arial"/>
        </w:rPr>
        <w:t xml:space="preserve">J. A. </w:t>
      </w:r>
      <w:r w:rsidRPr="00AD67FF">
        <w:rPr>
          <w:rFonts w:cs="Arial"/>
        </w:rPr>
        <w:t>Naglieri (</w:t>
      </w:r>
      <w:r w:rsidR="0063352C" w:rsidRPr="00AD67FF">
        <w:rPr>
          <w:rFonts w:cs="Arial"/>
        </w:rPr>
        <w:t>Eds.</w:t>
      </w:r>
      <w:r w:rsidRPr="00AD67FF">
        <w:rPr>
          <w:rFonts w:cs="Arial"/>
        </w:rPr>
        <w:t>)</w:t>
      </w:r>
      <w:r w:rsidR="0063352C" w:rsidRPr="00AD67FF">
        <w:rPr>
          <w:rFonts w:cs="Arial"/>
        </w:rPr>
        <w:t>,</w:t>
      </w:r>
      <w:r w:rsidRPr="00AD67FF">
        <w:rPr>
          <w:rFonts w:cs="Arial"/>
        </w:rPr>
        <w:t xml:space="preserve"> </w:t>
      </w:r>
      <w:r w:rsidRPr="00AD67FF">
        <w:rPr>
          <w:rFonts w:cs="Arial"/>
          <w:i/>
          <w:iCs/>
        </w:rPr>
        <w:t xml:space="preserve">Encyclopedia of </w:t>
      </w:r>
      <w:r w:rsidR="00F8491E" w:rsidRPr="00AD67FF">
        <w:rPr>
          <w:rFonts w:cs="Arial"/>
          <w:i/>
          <w:iCs/>
        </w:rPr>
        <w:t>c</w:t>
      </w:r>
      <w:r w:rsidRPr="00AD67FF">
        <w:rPr>
          <w:rFonts w:cs="Arial"/>
          <w:i/>
          <w:iCs/>
        </w:rPr>
        <w:t xml:space="preserve">hild </w:t>
      </w:r>
      <w:r w:rsidR="00F8491E" w:rsidRPr="00AD67FF">
        <w:rPr>
          <w:rFonts w:cs="Arial"/>
          <w:i/>
          <w:iCs/>
        </w:rPr>
        <w:t>b</w:t>
      </w:r>
      <w:r w:rsidRPr="00AD67FF">
        <w:rPr>
          <w:rFonts w:cs="Arial"/>
          <w:i/>
          <w:iCs/>
        </w:rPr>
        <w:t xml:space="preserve">ehavior and </w:t>
      </w:r>
      <w:r w:rsidR="00F8491E" w:rsidRPr="00AD67FF">
        <w:rPr>
          <w:rFonts w:cs="Arial"/>
          <w:i/>
          <w:iCs/>
        </w:rPr>
        <w:t>d</w:t>
      </w:r>
      <w:r w:rsidRPr="00AD67FF">
        <w:rPr>
          <w:rFonts w:cs="Arial"/>
          <w:i/>
          <w:iCs/>
        </w:rPr>
        <w:t>evelopment</w:t>
      </w:r>
      <w:r w:rsidR="006A4B38" w:rsidRPr="00AD67FF">
        <w:rPr>
          <w:rFonts w:cs="Arial"/>
        </w:rPr>
        <w:t>, pp. 294–295</w:t>
      </w:r>
      <w:r w:rsidRPr="00AD67FF">
        <w:rPr>
          <w:rFonts w:cs="Arial"/>
          <w:i/>
          <w:iCs/>
        </w:rPr>
        <w:t xml:space="preserve">. </w:t>
      </w:r>
      <w:r w:rsidRPr="00AD67FF">
        <w:rPr>
          <w:rFonts w:cs="Arial"/>
        </w:rPr>
        <w:t xml:space="preserve">Springer. </w:t>
      </w:r>
      <w:hyperlink r:id="rId16" w:history="1">
        <w:r w:rsidR="000E0D46" w:rsidRPr="00AD67FF">
          <w:rPr>
            <w:rStyle w:val="Hyperlink"/>
            <w:rFonts w:cs="Arial"/>
          </w:rPr>
          <w:t>https://doi.org/10.1007/978-0-387-79061-9_430</w:t>
        </w:r>
      </w:hyperlink>
    </w:p>
    <w:p w14:paraId="718B0FE8" w14:textId="2EDFD2AD" w:rsidR="00C3667C" w:rsidRPr="00AD67FF" w:rsidRDefault="00C3667C" w:rsidP="004A106B">
      <w:pPr>
        <w:pStyle w:val="APHReferenceTitle"/>
      </w:pPr>
      <w:r w:rsidRPr="00AD67FF">
        <w:t xml:space="preserve">Brief Infant and Toddler Social and Emotional Assessment (BITSEA) </w:t>
      </w:r>
    </w:p>
    <w:p w14:paraId="4D68450A" w14:textId="2F0949CD" w:rsidR="00C3667C" w:rsidRPr="00AD67FF" w:rsidRDefault="00C3667C" w:rsidP="004F3170">
      <w:pPr>
        <w:pStyle w:val="APHReferenceEntry"/>
        <w:rPr>
          <w:rFonts w:cs="Arial"/>
        </w:rPr>
      </w:pPr>
      <w:r w:rsidRPr="00AD67FF">
        <w:rPr>
          <w:rFonts w:cs="Arial"/>
        </w:rPr>
        <w:t>Briggs-Gowan, M. J., &amp; Carter, A. S. (2006).</w:t>
      </w:r>
      <w:r w:rsidR="00FE769C" w:rsidRPr="00AD67FF">
        <w:rPr>
          <w:rFonts w:cs="Arial"/>
        </w:rPr>
        <w:t xml:space="preserve"> </w:t>
      </w:r>
      <w:r w:rsidRPr="00AD67FF">
        <w:rPr>
          <w:rStyle w:val="Emphasis"/>
          <w:rFonts w:cs="Arial"/>
          <w:color w:val="001D35"/>
        </w:rPr>
        <w:t xml:space="preserve">Brief </w:t>
      </w:r>
      <w:r w:rsidR="00690142" w:rsidRPr="00AD67FF">
        <w:rPr>
          <w:rStyle w:val="Emphasis"/>
          <w:rFonts w:cs="Arial"/>
          <w:color w:val="001D35"/>
        </w:rPr>
        <w:t>i</w:t>
      </w:r>
      <w:r w:rsidRPr="00AD67FF">
        <w:rPr>
          <w:rStyle w:val="Emphasis"/>
          <w:rFonts w:cs="Arial"/>
          <w:color w:val="001D35"/>
        </w:rPr>
        <w:t xml:space="preserve">nfant </w:t>
      </w:r>
      <w:r w:rsidR="00690142" w:rsidRPr="00AD67FF">
        <w:rPr>
          <w:rStyle w:val="Emphasis"/>
          <w:rFonts w:cs="Arial"/>
          <w:color w:val="001D35"/>
        </w:rPr>
        <w:t>t</w:t>
      </w:r>
      <w:r w:rsidRPr="00AD67FF">
        <w:rPr>
          <w:rStyle w:val="Emphasis"/>
          <w:rFonts w:cs="Arial"/>
          <w:color w:val="001D35"/>
        </w:rPr>
        <w:t xml:space="preserve">oddler </w:t>
      </w:r>
      <w:r w:rsidR="00690142" w:rsidRPr="00AD67FF">
        <w:rPr>
          <w:rStyle w:val="Emphasis"/>
          <w:rFonts w:cs="Arial"/>
          <w:color w:val="001D35"/>
        </w:rPr>
        <w:t>s</w:t>
      </w:r>
      <w:r w:rsidRPr="00AD67FF">
        <w:rPr>
          <w:rStyle w:val="Emphasis"/>
          <w:rFonts w:cs="Arial"/>
          <w:color w:val="001D35"/>
        </w:rPr>
        <w:t xml:space="preserve">ocial </w:t>
      </w:r>
      <w:r w:rsidR="00690142" w:rsidRPr="00AD67FF">
        <w:rPr>
          <w:rStyle w:val="Emphasis"/>
          <w:rFonts w:cs="Arial"/>
          <w:color w:val="001D35"/>
        </w:rPr>
        <w:t>e</w:t>
      </w:r>
      <w:r w:rsidRPr="00AD67FF">
        <w:rPr>
          <w:rStyle w:val="Emphasis"/>
          <w:rFonts w:cs="Arial"/>
          <w:color w:val="001D35"/>
        </w:rPr>
        <w:t xml:space="preserve">motional </w:t>
      </w:r>
      <w:r w:rsidR="00690142" w:rsidRPr="00AD67FF">
        <w:rPr>
          <w:rStyle w:val="Emphasis"/>
          <w:rFonts w:cs="Arial"/>
          <w:color w:val="001D35"/>
        </w:rPr>
        <w:t>a</w:t>
      </w:r>
      <w:r w:rsidRPr="00AD67FF">
        <w:rPr>
          <w:rStyle w:val="Emphasis"/>
          <w:rFonts w:cs="Arial"/>
          <w:color w:val="001D35"/>
        </w:rPr>
        <w:t>ssessment (BITSEA)</w:t>
      </w:r>
      <w:r w:rsidR="00FE769C" w:rsidRPr="00AD67FF">
        <w:rPr>
          <w:rFonts w:cs="Arial"/>
        </w:rPr>
        <w:t xml:space="preserve"> </w:t>
      </w:r>
      <w:r w:rsidRPr="00AD67FF">
        <w:rPr>
          <w:rFonts w:cs="Arial"/>
        </w:rPr>
        <w:t xml:space="preserve">[Database record]. </w:t>
      </w:r>
      <w:proofErr w:type="spellStart"/>
      <w:r w:rsidRPr="00AD67FF">
        <w:rPr>
          <w:rFonts w:cs="Arial"/>
        </w:rPr>
        <w:t>PsycTESTS</w:t>
      </w:r>
      <w:proofErr w:type="spellEnd"/>
      <w:r w:rsidR="00C66FF1" w:rsidRPr="00AD67FF">
        <w:rPr>
          <w:rFonts w:cs="Arial"/>
        </w:rPr>
        <w:t xml:space="preserve">. </w:t>
      </w:r>
      <w:hyperlink r:id="rId17" w:history="1">
        <w:r w:rsidR="000E0D46" w:rsidRPr="00AD67FF">
          <w:rPr>
            <w:rStyle w:val="Hyperlink"/>
            <w:rFonts w:cs="Arial"/>
          </w:rPr>
          <w:t>https://doi.org/10.1037/t14990-000</w:t>
        </w:r>
      </w:hyperlink>
    </w:p>
    <w:p w14:paraId="433351E9" w14:textId="45A22B72" w:rsidR="00C20CF4" w:rsidRPr="00AD67FF" w:rsidRDefault="00C20CF4" w:rsidP="004A106B">
      <w:pPr>
        <w:pStyle w:val="APHReferenceTitle"/>
        <w:rPr>
          <w:rStyle w:val="normaltextrun"/>
          <w:b w:val="0"/>
          <w:bCs/>
        </w:rPr>
      </w:pPr>
      <w:r w:rsidRPr="00AD67FF">
        <w:rPr>
          <w:rStyle w:val="normaltextrun"/>
          <w:bCs/>
        </w:rPr>
        <w:t>Communication Matrix</w:t>
      </w:r>
    </w:p>
    <w:p w14:paraId="57D0EE1E" w14:textId="7ADDDFCD" w:rsidR="00C20CF4" w:rsidRPr="00AD67FF" w:rsidRDefault="00C20CF4" w:rsidP="004F3170">
      <w:pPr>
        <w:pStyle w:val="APHReferenceEntry"/>
        <w:rPr>
          <w:rStyle w:val="normaltextrun"/>
          <w:rFonts w:cs="Arial"/>
          <w:color w:val="000000"/>
        </w:rPr>
      </w:pPr>
      <w:r w:rsidRPr="00AD67FF">
        <w:rPr>
          <w:rStyle w:val="normaltextrun"/>
          <w:rFonts w:cs="Arial"/>
          <w:color w:val="000000"/>
        </w:rPr>
        <w:t xml:space="preserve">Rowland, C. (2003). </w:t>
      </w:r>
      <w:r w:rsidRPr="00AD67FF">
        <w:rPr>
          <w:rStyle w:val="normaltextrun"/>
          <w:rFonts w:cs="Arial"/>
          <w:i/>
          <w:iCs/>
          <w:color w:val="000000"/>
        </w:rPr>
        <w:t>Communication matrix</w:t>
      </w:r>
      <w:r w:rsidRPr="00AD67FF">
        <w:rPr>
          <w:rStyle w:val="normaltextrun"/>
          <w:rFonts w:cs="Arial"/>
          <w:color w:val="000000"/>
        </w:rPr>
        <w:t xml:space="preserve">. Communication Matrix Foundation. </w:t>
      </w:r>
      <w:hyperlink r:id="rId18" w:history="1">
        <w:r w:rsidR="000E0D46" w:rsidRPr="00AD67FF">
          <w:rPr>
            <w:rStyle w:val="Hyperlink"/>
            <w:rFonts w:cs="Arial"/>
          </w:rPr>
          <w:t>https://communicationmatrix.org</w:t>
        </w:r>
      </w:hyperlink>
    </w:p>
    <w:p w14:paraId="2A1F1BAE" w14:textId="1131EBE4" w:rsidR="002F78B1" w:rsidRPr="00AD67FF" w:rsidRDefault="002F78B1" w:rsidP="004A106B">
      <w:pPr>
        <w:pStyle w:val="APHReferenceTitle"/>
        <w:rPr>
          <w:rStyle w:val="normaltextrun"/>
          <w:b w:val="0"/>
          <w:bCs/>
        </w:rPr>
      </w:pPr>
      <w:r w:rsidRPr="00AD67FF">
        <w:rPr>
          <w:rStyle w:val="normaltextrun"/>
          <w:bCs/>
        </w:rPr>
        <w:t xml:space="preserve">Carolina Curriculum </w:t>
      </w:r>
    </w:p>
    <w:p w14:paraId="0675A68D" w14:textId="67E1A7EB" w:rsidR="002F78B1" w:rsidRPr="00AD67FF" w:rsidRDefault="002F78B1" w:rsidP="004F3170">
      <w:pPr>
        <w:pStyle w:val="APHReferenceEntry"/>
        <w:rPr>
          <w:rStyle w:val="normaltextrun"/>
          <w:rFonts w:cs="Arial"/>
        </w:rPr>
      </w:pPr>
      <w:r w:rsidRPr="00AD67FF">
        <w:rPr>
          <w:rFonts w:cs="Arial"/>
        </w:rPr>
        <w:t xml:space="preserve">Johnson-Martin, N. M., </w:t>
      </w:r>
      <w:proofErr w:type="spellStart"/>
      <w:r w:rsidRPr="00AD67FF">
        <w:rPr>
          <w:rFonts w:cs="Arial"/>
        </w:rPr>
        <w:t>Attermeier</w:t>
      </w:r>
      <w:proofErr w:type="spellEnd"/>
      <w:r w:rsidRPr="00AD67FF">
        <w:rPr>
          <w:rFonts w:cs="Arial"/>
        </w:rPr>
        <w:t>, S. M., &amp; Hacker, B. J. (2020).</w:t>
      </w:r>
      <w:r w:rsidR="0065216A" w:rsidRPr="00AD67FF">
        <w:rPr>
          <w:rFonts w:cs="Arial"/>
        </w:rPr>
        <w:t xml:space="preserve"> </w:t>
      </w:r>
      <w:r w:rsidRPr="00AD67FF">
        <w:rPr>
          <w:rFonts w:cs="Arial"/>
          <w:i/>
          <w:iCs/>
        </w:rPr>
        <w:t xml:space="preserve">The Carolina </w:t>
      </w:r>
      <w:r w:rsidR="0065216A" w:rsidRPr="00AD67FF">
        <w:rPr>
          <w:rFonts w:cs="Arial"/>
          <w:i/>
          <w:iCs/>
        </w:rPr>
        <w:t>c</w:t>
      </w:r>
      <w:r w:rsidRPr="00AD67FF">
        <w:rPr>
          <w:rFonts w:cs="Arial"/>
          <w:i/>
          <w:iCs/>
        </w:rPr>
        <w:t xml:space="preserve">urriculum for </w:t>
      </w:r>
      <w:r w:rsidR="0065216A" w:rsidRPr="00AD67FF">
        <w:rPr>
          <w:rFonts w:cs="Arial"/>
          <w:i/>
          <w:iCs/>
        </w:rPr>
        <w:t>i</w:t>
      </w:r>
      <w:r w:rsidRPr="00AD67FF">
        <w:rPr>
          <w:rFonts w:cs="Arial"/>
          <w:i/>
          <w:iCs/>
        </w:rPr>
        <w:t xml:space="preserve">nfants and </w:t>
      </w:r>
      <w:r w:rsidR="0065216A" w:rsidRPr="00AD67FF">
        <w:rPr>
          <w:rFonts w:cs="Arial"/>
          <w:i/>
          <w:iCs/>
        </w:rPr>
        <w:t>t</w:t>
      </w:r>
      <w:r w:rsidRPr="00AD67FF">
        <w:rPr>
          <w:rFonts w:cs="Arial"/>
          <w:i/>
          <w:iCs/>
        </w:rPr>
        <w:t xml:space="preserve">oddlers with </w:t>
      </w:r>
      <w:r w:rsidR="0065216A" w:rsidRPr="00AD67FF">
        <w:rPr>
          <w:rFonts w:cs="Arial"/>
          <w:i/>
          <w:iCs/>
        </w:rPr>
        <w:t>s</w:t>
      </w:r>
      <w:r w:rsidRPr="00AD67FF">
        <w:rPr>
          <w:rFonts w:cs="Arial"/>
          <w:i/>
          <w:iCs/>
        </w:rPr>
        <w:t xml:space="preserve">pecial </w:t>
      </w:r>
      <w:r w:rsidR="0065216A" w:rsidRPr="00AD67FF">
        <w:rPr>
          <w:rFonts w:cs="Arial"/>
          <w:i/>
          <w:iCs/>
        </w:rPr>
        <w:t>n</w:t>
      </w:r>
      <w:r w:rsidRPr="00AD67FF">
        <w:rPr>
          <w:rFonts w:cs="Arial"/>
          <w:i/>
          <w:iCs/>
        </w:rPr>
        <w:t>eeds</w:t>
      </w:r>
      <w:r w:rsidRPr="00AD67FF">
        <w:rPr>
          <w:rFonts w:cs="Arial"/>
        </w:rPr>
        <w:t xml:space="preserve"> (3rd ed.).</w:t>
      </w:r>
      <w:r w:rsidR="00FE769C" w:rsidRPr="00AD67FF">
        <w:rPr>
          <w:rFonts w:cs="Arial"/>
        </w:rPr>
        <w:t xml:space="preserve"> </w:t>
      </w:r>
      <w:r w:rsidRPr="00AD67FF">
        <w:rPr>
          <w:rFonts w:cs="Arial"/>
        </w:rPr>
        <w:t>Brookes Publishing</w:t>
      </w:r>
      <w:r w:rsidR="00EF392B" w:rsidRPr="00AD67FF">
        <w:rPr>
          <w:rFonts w:cs="Arial"/>
        </w:rPr>
        <w:t xml:space="preserve">. </w:t>
      </w:r>
    </w:p>
    <w:p w14:paraId="56C3CAFC" w14:textId="2A3CF09F" w:rsidR="00F867E3" w:rsidRPr="00AD67FF" w:rsidRDefault="00F867E3" w:rsidP="004A106B">
      <w:pPr>
        <w:pStyle w:val="APHReferenceTitle"/>
      </w:pPr>
      <w:proofErr w:type="spellStart"/>
      <w:r w:rsidRPr="00AD67FF">
        <w:t>CViConnect</w:t>
      </w:r>
      <w:proofErr w:type="spellEnd"/>
      <w:r w:rsidRPr="00AD67FF">
        <w:t xml:space="preserve"> and </w:t>
      </w:r>
      <w:proofErr w:type="spellStart"/>
      <w:r w:rsidRPr="00AD67FF">
        <w:t>CViConnectPro</w:t>
      </w:r>
      <w:proofErr w:type="spellEnd"/>
    </w:p>
    <w:p w14:paraId="50FC44D7" w14:textId="176C488E" w:rsidR="00584C70" w:rsidRPr="00AD67FF" w:rsidRDefault="00584C70" w:rsidP="004F3170">
      <w:pPr>
        <w:pStyle w:val="APHReferenceEntry"/>
        <w:rPr>
          <w:rFonts w:cs="Arial"/>
          <w:color w:val="auto"/>
        </w:rPr>
      </w:pPr>
      <w:proofErr w:type="spellStart"/>
      <w:r w:rsidRPr="00AD67FF">
        <w:rPr>
          <w:rFonts w:cs="Arial"/>
        </w:rPr>
        <w:t>CViConnect</w:t>
      </w:r>
      <w:proofErr w:type="spellEnd"/>
      <w:r w:rsidRPr="00AD67FF">
        <w:rPr>
          <w:rFonts w:cs="Arial"/>
        </w:rPr>
        <w:t>. (n.d.)</w:t>
      </w:r>
      <w:r w:rsidR="00203915" w:rsidRPr="00AD67FF">
        <w:rPr>
          <w:rFonts w:cs="Arial"/>
        </w:rPr>
        <w:t xml:space="preserve">. </w:t>
      </w:r>
      <w:proofErr w:type="spellStart"/>
      <w:r w:rsidR="00203915" w:rsidRPr="00AD67FF">
        <w:rPr>
          <w:rFonts w:cs="Arial"/>
          <w:i/>
          <w:iCs/>
        </w:rPr>
        <w:t>CViConnect</w:t>
      </w:r>
      <w:proofErr w:type="spellEnd"/>
      <w:r w:rsidR="00203915" w:rsidRPr="00AD67FF">
        <w:rPr>
          <w:rFonts w:cs="Arial"/>
          <w:i/>
          <w:iCs/>
        </w:rPr>
        <w:t>.</w:t>
      </w:r>
      <w:r w:rsidRPr="00AD67FF">
        <w:rPr>
          <w:rFonts w:cs="Arial"/>
        </w:rPr>
        <w:t xml:space="preserve"> Retrieved December 9, 2025</w:t>
      </w:r>
      <w:r w:rsidR="00171F9F" w:rsidRPr="00AD67FF">
        <w:rPr>
          <w:rFonts w:cs="Arial"/>
        </w:rPr>
        <w:t>,</w:t>
      </w:r>
      <w:r w:rsidRPr="00AD67FF">
        <w:rPr>
          <w:rFonts w:cs="Arial"/>
        </w:rPr>
        <w:t xml:space="preserve"> from </w:t>
      </w:r>
      <w:hyperlink r:id="rId19" w:history="1">
        <w:r w:rsidR="000E0D46" w:rsidRPr="00AD67FF">
          <w:rPr>
            <w:rStyle w:val="Hyperlink"/>
            <w:rFonts w:cs="Arial"/>
          </w:rPr>
          <w:t>https://cviconnect.co/home</w:t>
        </w:r>
      </w:hyperlink>
    </w:p>
    <w:p w14:paraId="0B814715" w14:textId="7C1DEFF5" w:rsidR="00203915" w:rsidRPr="00AD67FF" w:rsidRDefault="00203915" w:rsidP="004F3170">
      <w:pPr>
        <w:pStyle w:val="APHReferenceEntry"/>
        <w:rPr>
          <w:rFonts w:cs="Arial"/>
        </w:rPr>
      </w:pPr>
      <w:proofErr w:type="spellStart"/>
      <w:r w:rsidRPr="00AD67FF">
        <w:rPr>
          <w:rFonts w:cs="Arial"/>
        </w:rPr>
        <w:t>CViConnect</w:t>
      </w:r>
      <w:proofErr w:type="spellEnd"/>
      <w:r w:rsidRPr="00AD67FF">
        <w:rPr>
          <w:rFonts w:cs="Arial"/>
        </w:rPr>
        <w:t xml:space="preserve">. (n.d.). </w:t>
      </w:r>
      <w:proofErr w:type="spellStart"/>
      <w:r w:rsidRPr="00AD67FF">
        <w:rPr>
          <w:rFonts w:cs="Arial"/>
          <w:i/>
          <w:iCs/>
        </w:rPr>
        <w:t>CViConnect</w:t>
      </w:r>
      <w:r w:rsidR="00171F9F" w:rsidRPr="00AD67FF">
        <w:rPr>
          <w:rFonts w:cs="Arial"/>
          <w:i/>
          <w:iCs/>
        </w:rPr>
        <w:t>PRO</w:t>
      </w:r>
      <w:proofErr w:type="spellEnd"/>
      <w:r w:rsidRPr="00AD67FF">
        <w:rPr>
          <w:rFonts w:cs="Arial"/>
          <w:i/>
          <w:iCs/>
        </w:rPr>
        <w:t>.</w:t>
      </w:r>
      <w:r w:rsidRPr="00AD67FF">
        <w:rPr>
          <w:rFonts w:cs="Arial"/>
        </w:rPr>
        <w:t xml:space="preserve"> Retrieved December 9, 2025</w:t>
      </w:r>
      <w:r w:rsidR="00171F9F" w:rsidRPr="00AD67FF">
        <w:rPr>
          <w:rFonts w:cs="Arial"/>
        </w:rPr>
        <w:t>,</w:t>
      </w:r>
      <w:r w:rsidRPr="00AD67FF">
        <w:rPr>
          <w:rFonts w:cs="Arial"/>
        </w:rPr>
        <w:t xml:space="preserve"> from </w:t>
      </w:r>
      <w:hyperlink r:id="rId20" w:history="1">
        <w:r w:rsidR="000E0D46" w:rsidRPr="00AD67FF">
          <w:rPr>
            <w:rStyle w:val="Hyperlink"/>
            <w:rFonts w:cs="Arial"/>
          </w:rPr>
          <w:t>https://pro.cviconnect.co</w:t>
        </w:r>
      </w:hyperlink>
    </w:p>
    <w:p w14:paraId="3F58ACEB" w14:textId="5EB3D511" w:rsidR="002F78B1" w:rsidRPr="00AD67FF" w:rsidRDefault="002F78B1" w:rsidP="004A106B">
      <w:pPr>
        <w:pStyle w:val="APHReferenceTitle"/>
      </w:pPr>
      <w:r w:rsidRPr="00AD67FF">
        <w:t xml:space="preserve">CVI Companion Guide to the Developmental Guidelines for Infants </w:t>
      </w:r>
      <w:proofErr w:type="gramStart"/>
      <w:r w:rsidR="00B96BBE" w:rsidRPr="00AD67FF">
        <w:t>W</w:t>
      </w:r>
      <w:r w:rsidRPr="00AD67FF">
        <w:t>ith</w:t>
      </w:r>
      <w:proofErr w:type="gramEnd"/>
      <w:r w:rsidRPr="00AD67FF">
        <w:t xml:space="preserve"> Visual Impairments: A Guidebook for Early Intervention</w:t>
      </w:r>
      <w:r w:rsidR="00FE769C" w:rsidRPr="00AD67FF">
        <w:t xml:space="preserve"> </w:t>
      </w:r>
    </w:p>
    <w:p w14:paraId="5C44D805" w14:textId="3C2565E5" w:rsidR="002F78B1" w:rsidRPr="00AD67FF" w:rsidRDefault="002F78B1" w:rsidP="004F3170">
      <w:pPr>
        <w:pStyle w:val="APHReferenceEntry"/>
        <w:rPr>
          <w:rFonts w:cs="Arial"/>
        </w:rPr>
      </w:pPr>
      <w:r w:rsidRPr="00AD67FF">
        <w:rPr>
          <w:rFonts w:cs="Arial"/>
        </w:rPr>
        <w:t xml:space="preserve">Lueck A. H., Chen, D., &amp; Hartmann, E. S. (2021). CVI companion guide to the developmental guidelines for infants with visual impairments: A guide for early intervention </w:t>
      </w:r>
      <w:r w:rsidR="00584B98" w:rsidRPr="00AD67FF">
        <w:rPr>
          <w:rFonts w:cs="Arial"/>
        </w:rPr>
        <w:t>(</w:t>
      </w:r>
      <w:r w:rsidRPr="00AD67FF">
        <w:rPr>
          <w:rFonts w:cs="Arial"/>
        </w:rPr>
        <w:t>2</w:t>
      </w:r>
      <w:r w:rsidR="00584B98" w:rsidRPr="00AD67FF">
        <w:rPr>
          <w:rFonts w:cs="Arial"/>
        </w:rPr>
        <w:t>nd</w:t>
      </w:r>
      <w:r w:rsidRPr="00AD67FF">
        <w:rPr>
          <w:rFonts w:cs="Arial"/>
        </w:rPr>
        <w:t xml:space="preserve"> </w:t>
      </w:r>
      <w:r w:rsidR="00584B98" w:rsidRPr="00AD67FF">
        <w:rPr>
          <w:rFonts w:cs="Arial"/>
        </w:rPr>
        <w:t>e</w:t>
      </w:r>
      <w:r w:rsidRPr="00AD67FF">
        <w:rPr>
          <w:rFonts w:cs="Arial"/>
        </w:rPr>
        <w:t>d.</w:t>
      </w:r>
      <w:r w:rsidR="00584B98" w:rsidRPr="00AD67FF">
        <w:rPr>
          <w:rFonts w:cs="Arial"/>
        </w:rPr>
        <w:t>).</w:t>
      </w:r>
      <w:r w:rsidRPr="00AD67FF">
        <w:rPr>
          <w:rFonts w:cs="Arial"/>
        </w:rPr>
        <w:t xml:space="preserve"> APH Press. </w:t>
      </w:r>
    </w:p>
    <w:p w14:paraId="71FA3AED" w14:textId="07845DDC" w:rsidR="002F78B1" w:rsidRPr="00AD67FF" w:rsidRDefault="002F78B1" w:rsidP="004A106B">
      <w:pPr>
        <w:pStyle w:val="APHReferenceTitle"/>
      </w:pPr>
      <w:r w:rsidRPr="00AD67FF">
        <w:t>The CVI Range</w:t>
      </w:r>
    </w:p>
    <w:p w14:paraId="43245051" w14:textId="2ABF593F" w:rsidR="002F78B1" w:rsidRPr="00AD67FF" w:rsidRDefault="002F78B1" w:rsidP="004F3170">
      <w:pPr>
        <w:pStyle w:val="APHReferenceEntry"/>
        <w:rPr>
          <w:rFonts w:cs="Arial"/>
        </w:rPr>
      </w:pPr>
      <w:r w:rsidRPr="00AD67FF">
        <w:rPr>
          <w:rFonts w:cs="Arial"/>
        </w:rPr>
        <w:t xml:space="preserve">Roman-Lantzy, C. (2018). Cortical visual impairment: An approach to assessment and intervention </w:t>
      </w:r>
      <w:r w:rsidR="00584B98" w:rsidRPr="00AD67FF">
        <w:rPr>
          <w:rFonts w:cs="Arial"/>
        </w:rPr>
        <w:t>(</w:t>
      </w:r>
      <w:r w:rsidRPr="00AD67FF">
        <w:rPr>
          <w:rFonts w:cs="Arial"/>
        </w:rPr>
        <w:t>2</w:t>
      </w:r>
      <w:r w:rsidR="00584B98" w:rsidRPr="00AD67FF">
        <w:rPr>
          <w:rFonts w:cs="Arial"/>
        </w:rPr>
        <w:t>nd</w:t>
      </w:r>
      <w:r w:rsidRPr="00AD67FF">
        <w:rPr>
          <w:rFonts w:cs="Arial"/>
        </w:rPr>
        <w:t xml:space="preserve"> ed.</w:t>
      </w:r>
      <w:r w:rsidR="00584B98" w:rsidRPr="00AD67FF">
        <w:rPr>
          <w:rFonts w:cs="Arial"/>
        </w:rPr>
        <w:t>).</w:t>
      </w:r>
      <w:r w:rsidRPr="00AD67FF">
        <w:rPr>
          <w:rFonts w:cs="Arial"/>
        </w:rPr>
        <w:t xml:space="preserve"> AFB Press. </w:t>
      </w:r>
    </w:p>
    <w:p w14:paraId="0F0747B0" w14:textId="09CF807D" w:rsidR="002F78B1" w:rsidRPr="00AD67FF" w:rsidRDefault="002F78B1" w:rsidP="004F3170">
      <w:pPr>
        <w:pStyle w:val="APHReferenceEntry"/>
        <w:rPr>
          <w:rFonts w:cs="Arial"/>
        </w:rPr>
      </w:pPr>
      <w:r w:rsidRPr="00AD67FF">
        <w:rPr>
          <w:rFonts w:cs="Arial"/>
        </w:rPr>
        <w:t>Roman-Lantzy, C. (2019). Cortical visual impairment: Advanced principles. APH Press.</w:t>
      </w:r>
      <w:r w:rsidR="00FE769C" w:rsidRPr="00AD67FF">
        <w:rPr>
          <w:rFonts w:cs="Arial"/>
        </w:rPr>
        <w:t xml:space="preserve"> </w:t>
      </w:r>
    </w:p>
    <w:p w14:paraId="16535116" w14:textId="15E8AAA8" w:rsidR="002F78B1" w:rsidRPr="00AD67FF" w:rsidRDefault="002F78B1" w:rsidP="004A106B">
      <w:pPr>
        <w:pStyle w:val="APHReferenceTitle"/>
        <w:rPr>
          <w:rStyle w:val="normaltextrun"/>
          <w:b w:val="0"/>
          <w:bCs/>
        </w:rPr>
      </w:pPr>
      <w:r w:rsidRPr="00AD67FF">
        <w:rPr>
          <w:rStyle w:val="normaltextrun"/>
          <w:bCs/>
        </w:rPr>
        <w:t>Developmental Assessment of Young Children (DAYC</w:t>
      </w:r>
      <w:r w:rsidR="0035256F" w:rsidRPr="00AD67FF">
        <w:rPr>
          <w:rStyle w:val="normaltextrun"/>
          <w:bCs/>
        </w:rPr>
        <w:t>–2</w:t>
      </w:r>
      <w:r w:rsidRPr="00AD67FF">
        <w:rPr>
          <w:rStyle w:val="normaltextrun"/>
          <w:bCs/>
        </w:rPr>
        <w:t>)</w:t>
      </w:r>
    </w:p>
    <w:p w14:paraId="155A643B" w14:textId="6ABDF775" w:rsidR="002F78B1" w:rsidRPr="00AD67FF" w:rsidRDefault="002F78B1" w:rsidP="004F3170">
      <w:pPr>
        <w:pStyle w:val="APHReferenceEntry"/>
        <w:rPr>
          <w:rFonts w:cs="Arial"/>
        </w:rPr>
      </w:pPr>
      <w:proofErr w:type="spellStart"/>
      <w:r w:rsidRPr="00AD67FF">
        <w:rPr>
          <w:rFonts w:cs="Arial"/>
        </w:rPr>
        <w:t>Voress</w:t>
      </w:r>
      <w:proofErr w:type="spellEnd"/>
      <w:r w:rsidRPr="00AD67FF">
        <w:rPr>
          <w:rFonts w:cs="Arial"/>
        </w:rPr>
        <w:t>, J. K., &amp; Maddox, T. (2013).</w:t>
      </w:r>
      <w:r w:rsidR="00FE769C" w:rsidRPr="00AD67FF">
        <w:rPr>
          <w:rFonts w:cs="Arial"/>
        </w:rPr>
        <w:t xml:space="preserve"> </w:t>
      </w:r>
      <w:r w:rsidRPr="00AD67FF">
        <w:rPr>
          <w:rFonts w:cs="Arial"/>
        </w:rPr>
        <w:t xml:space="preserve">Developmental </w:t>
      </w:r>
      <w:r w:rsidR="00AA231D" w:rsidRPr="00AD67FF">
        <w:rPr>
          <w:rFonts w:cs="Arial"/>
        </w:rPr>
        <w:t>a</w:t>
      </w:r>
      <w:r w:rsidRPr="00AD67FF">
        <w:rPr>
          <w:rFonts w:cs="Arial"/>
        </w:rPr>
        <w:t xml:space="preserve">ssessment of </w:t>
      </w:r>
      <w:r w:rsidR="00AA231D" w:rsidRPr="00AD67FF">
        <w:rPr>
          <w:rFonts w:cs="Arial"/>
        </w:rPr>
        <w:t>y</w:t>
      </w:r>
      <w:r w:rsidRPr="00AD67FF">
        <w:rPr>
          <w:rFonts w:cs="Arial"/>
        </w:rPr>
        <w:t xml:space="preserve">oung </w:t>
      </w:r>
      <w:r w:rsidR="00AA231D" w:rsidRPr="00AD67FF">
        <w:rPr>
          <w:rFonts w:cs="Arial"/>
        </w:rPr>
        <w:t>c</w:t>
      </w:r>
      <w:r w:rsidRPr="00AD67FF">
        <w:rPr>
          <w:rFonts w:cs="Arial"/>
        </w:rPr>
        <w:t>hildren</w:t>
      </w:r>
      <w:r w:rsidR="006B3EF4" w:rsidRPr="00AD67FF">
        <w:rPr>
          <w:rFonts w:cs="Arial"/>
        </w:rPr>
        <w:t>, 2nd ed</w:t>
      </w:r>
      <w:r w:rsidR="00423C32" w:rsidRPr="00AD67FF">
        <w:rPr>
          <w:rFonts w:cs="Arial"/>
        </w:rPr>
        <w:t>ition</w:t>
      </w:r>
      <w:r w:rsidR="00AA231D" w:rsidRPr="00AD67FF">
        <w:rPr>
          <w:rFonts w:cs="Arial"/>
        </w:rPr>
        <w:t xml:space="preserve"> </w:t>
      </w:r>
      <w:r w:rsidRPr="00AD67FF">
        <w:rPr>
          <w:rFonts w:cs="Arial"/>
        </w:rPr>
        <w:t>(DAYC</w:t>
      </w:r>
      <w:r w:rsidR="00AA231D" w:rsidRPr="00AD67FF">
        <w:rPr>
          <w:rFonts w:cs="Arial"/>
        </w:rPr>
        <w:t>–</w:t>
      </w:r>
      <w:r w:rsidRPr="00AD67FF">
        <w:rPr>
          <w:rFonts w:cs="Arial"/>
        </w:rPr>
        <w:t>2). PRO-ED.</w:t>
      </w:r>
    </w:p>
    <w:p w14:paraId="23CFE4EB" w14:textId="14CB21FE" w:rsidR="002F78B1" w:rsidRPr="00AD67FF" w:rsidRDefault="002F78B1" w:rsidP="004A106B">
      <w:pPr>
        <w:pStyle w:val="APHReferenceTitle"/>
      </w:pPr>
      <w:r w:rsidRPr="00AD67FF">
        <w:t xml:space="preserve">Developmental Guidelines for Infants </w:t>
      </w:r>
      <w:proofErr w:type="gramStart"/>
      <w:r w:rsidR="00B96BBE" w:rsidRPr="00AD67FF">
        <w:t>W</w:t>
      </w:r>
      <w:r w:rsidRPr="00AD67FF">
        <w:t>ith</w:t>
      </w:r>
      <w:proofErr w:type="gramEnd"/>
      <w:r w:rsidRPr="00AD67FF">
        <w:t xml:space="preserve"> Visual Impairments </w:t>
      </w:r>
    </w:p>
    <w:p w14:paraId="013BCE63" w14:textId="198CB36B" w:rsidR="00EF392B" w:rsidRPr="00AD67FF" w:rsidRDefault="002F78B1" w:rsidP="004F3170">
      <w:pPr>
        <w:pStyle w:val="APHReferenceEntry"/>
        <w:rPr>
          <w:rFonts w:cs="Arial"/>
        </w:rPr>
      </w:pPr>
      <w:r w:rsidRPr="00AD67FF">
        <w:rPr>
          <w:rFonts w:cs="Arial"/>
        </w:rPr>
        <w:t xml:space="preserve">Lueck, A. H., Chen, D., </w:t>
      </w:r>
      <w:proofErr w:type="spellStart"/>
      <w:r w:rsidRPr="00AD67FF">
        <w:rPr>
          <w:rFonts w:cs="Arial"/>
        </w:rPr>
        <w:t>Kekelis</w:t>
      </w:r>
      <w:proofErr w:type="spellEnd"/>
      <w:r w:rsidRPr="00AD67FF">
        <w:rPr>
          <w:rFonts w:cs="Arial"/>
        </w:rPr>
        <w:t xml:space="preserve">, L. S., </w:t>
      </w:r>
      <w:r w:rsidR="006B67A3" w:rsidRPr="00AD67FF">
        <w:rPr>
          <w:rFonts w:cs="Arial"/>
        </w:rPr>
        <w:t>&amp;</w:t>
      </w:r>
      <w:r w:rsidR="00FE769C" w:rsidRPr="00AD67FF">
        <w:rPr>
          <w:rFonts w:cs="Arial"/>
        </w:rPr>
        <w:t xml:space="preserve"> </w:t>
      </w:r>
      <w:r w:rsidRPr="00AD67FF">
        <w:rPr>
          <w:rFonts w:cs="Arial"/>
        </w:rPr>
        <w:t xml:space="preserve">Hartmann, E. S. (2008). Developmental guidelines for infants with visual impairments: A guidebook for early intervention </w:t>
      </w:r>
      <w:r w:rsidR="006B67A3" w:rsidRPr="00AD67FF">
        <w:rPr>
          <w:rFonts w:cs="Arial"/>
        </w:rPr>
        <w:t>(</w:t>
      </w:r>
      <w:r w:rsidRPr="00AD67FF">
        <w:rPr>
          <w:rFonts w:cs="Arial"/>
        </w:rPr>
        <w:t>2</w:t>
      </w:r>
      <w:r w:rsidR="006B67A3" w:rsidRPr="00AD67FF">
        <w:rPr>
          <w:rFonts w:cs="Arial"/>
        </w:rPr>
        <w:t>nd</w:t>
      </w:r>
      <w:r w:rsidRPr="00AD67FF">
        <w:rPr>
          <w:rFonts w:cs="Arial"/>
        </w:rPr>
        <w:t xml:space="preserve"> </w:t>
      </w:r>
      <w:r w:rsidR="006B67A3" w:rsidRPr="00AD67FF">
        <w:rPr>
          <w:rFonts w:cs="Arial"/>
        </w:rPr>
        <w:t>e</w:t>
      </w:r>
      <w:r w:rsidRPr="00AD67FF">
        <w:rPr>
          <w:rFonts w:cs="Arial"/>
        </w:rPr>
        <w:t>d.</w:t>
      </w:r>
      <w:r w:rsidR="006B67A3" w:rsidRPr="00AD67FF">
        <w:rPr>
          <w:rFonts w:cs="Arial"/>
        </w:rPr>
        <w:t>).</w:t>
      </w:r>
      <w:r w:rsidRPr="00AD67FF">
        <w:rPr>
          <w:rFonts w:cs="Arial"/>
        </w:rPr>
        <w:t xml:space="preserve"> APH Press. </w:t>
      </w:r>
    </w:p>
    <w:p w14:paraId="29A37CDF" w14:textId="2339579B" w:rsidR="00C3667C" w:rsidRPr="00AD67FF" w:rsidRDefault="00C3667C" w:rsidP="004A106B">
      <w:pPr>
        <w:pStyle w:val="APHReferenceTitle"/>
      </w:pPr>
      <w:r w:rsidRPr="00AD67FF">
        <w:lastRenderedPageBreak/>
        <w:t>Devereux Early Childhood Assessment</w:t>
      </w:r>
      <w:r w:rsidR="00C10BE0" w:rsidRPr="00AD67FF">
        <w:t>s</w:t>
      </w:r>
      <w:r w:rsidRPr="00AD67FF">
        <w:t xml:space="preserve"> (DECA</w:t>
      </w:r>
      <w:r w:rsidR="00C10BE0" w:rsidRPr="00AD67FF">
        <w:t>s</w:t>
      </w:r>
      <w:r w:rsidRPr="00AD67FF">
        <w:t>)</w:t>
      </w:r>
    </w:p>
    <w:p w14:paraId="1BF92667" w14:textId="4241AE38" w:rsidR="002E2DC3" w:rsidRPr="00AD67FF" w:rsidRDefault="002E2DC3" w:rsidP="004F3170">
      <w:pPr>
        <w:pStyle w:val="APHReferenceEntry"/>
        <w:rPr>
          <w:rFonts w:cs="Arial"/>
        </w:rPr>
      </w:pPr>
      <w:proofErr w:type="spellStart"/>
      <w:r w:rsidRPr="00AD67FF">
        <w:rPr>
          <w:rFonts w:cs="Arial"/>
        </w:rPr>
        <w:t>MacKrain</w:t>
      </w:r>
      <w:proofErr w:type="spellEnd"/>
      <w:r w:rsidRPr="00AD67FF">
        <w:rPr>
          <w:rFonts w:cs="Arial"/>
        </w:rPr>
        <w:t xml:space="preserve">, M., &amp; </w:t>
      </w:r>
      <w:proofErr w:type="spellStart"/>
      <w:r w:rsidRPr="00AD67FF">
        <w:rPr>
          <w:rFonts w:cs="Arial"/>
        </w:rPr>
        <w:t>LeBuffe</w:t>
      </w:r>
      <w:proofErr w:type="spellEnd"/>
      <w:r w:rsidRPr="00AD67FF">
        <w:rPr>
          <w:rFonts w:cs="Arial"/>
        </w:rPr>
        <w:t>, P. (2007).</w:t>
      </w:r>
      <w:r w:rsidR="00FE769C" w:rsidRPr="00AD67FF">
        <w:rPr>
          <w:rFonts w:cs="Arial"/>
        </w:rPr>
        <w:t xml:space="preserve"> </w:t>
      </w:r>
      <w:r w:rsidRPr="00AD67FF">
        <w:rPr>
          <w:rFonts w:cs="Arial"/>
          <w:i/>
          <w:iCs/>
        </w:rPr>
        <w:t xml:space="preserve">Devereux </w:t>
      </w:r>
      <w:r w:rsidR="00B77FEA" w:rsidRPr="00AD67FF">
        <w:rPr>
          <w:rFonts w:cs="Arial"/>
          <w:i/>
          <w:iCs/>
        </w:rPr>
        <w:t>e</w:t>
      </w:r>
      <w:r w:rsidRPr="00AD67FF">
        <w:rPr>
          <w:rFonts w:cs="Arial"/>
          <w:i/>
          <w:iCs/>
        </w:rPr>
        <w:t xml:space="preserve">arly </w:t>
      </w:r>
      <w:r w:rsidR="00B77FEA" w:rsidRPr="00AD67FF">
        <w:rPr>
          <w:rFonts w:cs="Arial"/>
          <w:i/>
          <w:iCs/>
        </w:rPr>
        <w:t>c</w:t>
      </w:r>
      <w:r w:rsidRPr="00AD67FF">
        <w:rPr>
          <w:rFonts w:cs="Arial"/>
          <w:i/>
          <w:iCs/>
        </w:rPr>
        <w:t xml:space="preserve">hildhood </w:t>
      </w:r>
      <w:r w:rsidR="00B77FEA" w:rsidRPr="00AD67FF">
        <w:rPr>
          <w:rFonts w:cs="Arial"/>
          <w:i/>
          <w:iCs/>
        </w:rPr>
        <w:t>a</w:t>
      </w:r>
      <w:r w:rsidRPr="00AD67FF">
        <w:rPr>
          <w:rFonts w:cs="Arial"/>
          <w:i/>
          <w:iCs/>
        </w:rPr>
        <w:t xml:space="preserve">ssessment for </w:t>
      </w:r>
      <w:r w:rsidR="00B77FEA" w:rsidRPr="00AD67FF">
        <w:rPr>
          <w:rFonts w:cs="Arial"/>
          <w:i/>
          <w:iCs/>
        </w:rPr>
        <w:t>i</w:t>
      </w:r>
      <w:r w:rsidRPr="00AD67FF">
        <w:rPr>
          <w:rFonts w:cs="Arial"/>
          <w:i/>
          <w:iCs/>
        </w:rPr>
        <w:t xml:space="preserve">nfants and </w:t>
      </w:r>
      <w:r w:rsidR="00B77FEA" w:rsidRPr="00AD67FF">
        <w:rPr>
          <w:rFonts w:cs="Arial"/>
          <w:i/>
          <w:iCs/>
        </w:rPr>
        <w:t>t</w:t>
      </w:r>
      <w:r w:rsidRPr="00AD67FF">
        <w:rPr>
          <w:rFonts w:cs="Arial"/>
          <w:i/>
          <w:iCs/>
        </w:rPr>
        <w:t>oddlers (DECA</w:t>
      </w:r>
      <w:r w:rsidR="00B77FEA" w:rsidRPr="00AD67FF">
        <w:rPr>
          <w:rFonts w:cs="Arial"/>
          <w:i/>
          <w:iCs/>
        </w:rPr>
        <w:t>–</w:t>
      </w:r>
      <w:r w:rsidRPr="00AD67FF">
        <w:rPr>
          <w:rFonts w:cs="Arial"/>
          <w:i/>
          <w:iCs/>
        </w:rPr>
        <w:t>I/T)</w:t>
      </w:r>
      <w:r w:rsidR="00B77FEA" w:rsidRPr="00AD67FF">
        <w:rPr>
          <w:rFonts w:cs="Arial"/>
        </w:rPr>
        <w:t>.</w:t>
      </w:r>
      <w:r w:rsidR="00FE769C" w:rsidRPr="00AD67FF">
        <w:rPr>
          <w:rFonts w:cs="Arial"/>
        </w:rPr>
        <w:t xml:space="preserve"> </w:t>
      </w:r>
      <w:r w:rsidRPr="00AD67FF">
        <w:rPr>
          <w:rFonts w:cs="Arial"/>
        </w:rPr>
        <w:t xml:space="preserve">Devereux Foundation. </w:t>
      </w:r>
      <w:hyperlink r:id="rId21" w:history="1">
        <w:r w:rsidR="000E0D46" w:rsidRPr="00AD67FF">
          <w:rPr>
            <w:rStyle w:val="Hyperlink"/>
            <w:rFonts w:cs="Arial"/>
          </w:rPr>
          <w:t>https://centerforresilientchildren.org/infants/assessments-resources/devereux-early-childhood-assessment-deca-infant-and-toddler-program</w:t>
        </w:r>
      </w:hyperlink>
    </w:p>
    <w:p w14:paraId="12E77E81" w14:textId="14045715" w:rsidR="002E2DC3" w:rsidRPr="00AD67FF" w:rsidRDefault="002E2DC3" w:rsidP="004F3170">
      <w:pPr>
        <w:pStyle w:val="APHReferenceEntry"/>
        <w:rPr>
          <w:rFonts w:cs="Arial"/>
        </w:rPr>
      </w:pPr>
      <w:proofErr w:type="spellStart"/>
      <w:r w:rsidRPr="00AD67FF">
        <w:rPr>
          <w:rFonts w:cs="Arial"/>
        </w:rPr>
        <w:t>LeBuffe</w:t>
      </w:r>
      <w:proofErr w:type="spellEnd"/>
      <w:r w:rsidRPr="00AD67FF">
        <w:rPr>
          <w:rFonts w:cs="Arial"/>
        </w:rPr>
        <w:t>, P. A., &amp; Naglieri, J. A. (2012).</w:t>
      </w:r>
      <w:r w:rsidR="00FE769C" w:rsidRPr="00AD67FF">
        <w:rPr>
          <w:rFonts w:cs="Arial"/>
        </w:rPr>
        <w:t xml:space="preserve"> </w:t>
      </w:r>
      <w:r w:rsidRPr="00AD67FF">
        <w:rPr>
          <w:rStyle w:val="Emphasis"/>
          <w:rFonts w:cs="Arial"/>
          <w:color w:val="0A0A0A"/>
        </w:rPr>
        <w:t xml:space="preserve">Devereux </w:t>
      </w:r>
      <w:r w:rsidR="00B77FEA" w:rsidRPr="00AD67FF">
        <w:rPr>
          <w:rStyle w:val="Emphasis"/>
          <w:rFonts w:cs="Arial"/>
          <w:color w:val="0A0A0A"/>
        </w:rPr>
        <w:t>e</w:t>
      </w:r>
      <w:r w:rsidRPr="00AD67FF">
        <w:rPr>
          <w:rStyle w:val="Emphasis"/>
          <w:rFonts w:cs="Arial"/>
          <w:color w:val="0A0A0A"/>
        </w:rPr>
        <w:t xml:space="preserve">arly </w:t>
      </w:r>
      <w:r w:rsidR="00B77FEA" w:rsidRPr="00AD67FF">
        <w:rPr>
          <w:rStyle w:val="Emphasis"/>
          <w:rFonts w:cs="Arial"/>
          <w:color w:val="0A0A0A"/>
        </w:rPr>
        <w:t>c</w:t>
      </w:r>
      <w:r w:rsidRPr="00AD67FF">
        <w:rPr>
          <w:rStyle w:val="Emphasis"/>
          <w:rFonts w:cs="Arial"/>
          <w:color w:val="0A0A0A"/>
        </w:rPr>
        <w:t xml:space="preserve">hildhood </w:t>
      </w:r>
      <w:r w:rsidR="00B77FEA" w:rsidRPr="00AD67FF">
        <w:rPr>
          <w:rStyle w:val="Emphasis"/>
          <w:rFonts w:cs="Arial"/>
          <w:color w:val="0A0A0A"/>
        </w:rPr>
        <w:t>a</w:t>
      </w:r>
      <w:r w:rsidRPr="00AD67FF">
        <w:rPr>
          <w:rStyle w:val="Emphasis"/>
          <w:rFonts w:cs="Arial"/>
          <w:color w:val="0A0A0A"/>
        </w:rPr>
        <w:t xml:space="preserve">ssessment (DECA) </w:t>
      </w:r>
      <w:r w:rsidR="00B77FEA" w:rsidRPr="00AD67FF">
        <w:rPr>
          <w:rStyle w:val="Emphasis"/>
          <w:rFonts w:cs="Arial"/>
          <w:color w:val="0A0A0A"/>
        </w:rPr>
        <w:t>p</w:t>
      </w:r>
      <w:r w:rsidRPr="00AD67FF">
        <w:rPr>
          <w:rStyle w:val="Emphasis"/>
          <w:rFonts w:cs="Arial"/>
          <w:color w:val="0A0A0A"/>
        </w:rPr>
        <w:t xml:space="preserve">reschool </w:t>
      </w:r>
      <w:r w:rsidR="00B77FEA" w:rsidRPr="00AD67FF">
        <w:rPr>
          <w:rStyle w:val="Emphasis"/>
          <w:rFonts w:cs="Arial"/>
          <w:color w:val="0A0A0A"/>
        </w:rPr>
        <w:t>p</w:t>
      </w:r>
      <w:r w:rsidRPr="00AD67FF">
        <w:rPr>
          <w:rStyle w:val="Emphasis"/>
          <w:rFonts w:cs="Arial"/>
          <w:color w:val="0A0A0A"/>
        </w:rPr>
        <w:t>rogram</w:t>
      </w:r>
      <w:r w:rsidRPr="00AD67FF">
        <w:rPr>
          <w:rStyle w:val="Emphasis"/>
          <w:rFonts w:cs="Arial"/>
          <w:i w:val="0"/>
          <w:iCs w:val="0"/>
          <w:color w:val="0A0A0A"/>
        </w:rPr>
        <w:t xml:space="preserve"> </w:t>
      </w:r>
      <w:r w:rsidR="00F87C4A" w:rsidRPr="00AD67FF">
        <w:rPr>
          <w:rStyle w:val="Emphasis"/>
          <w:rFonts w:cs="Arial"/>
          <w:i w:val="0"/>
          <w:iCs w:val="0"/>
          <w:color w:val="0A0A0A"/>
        </w:rPr>
        <w:t>(</w:t>
      </w:r>
      <w:r w:rsidRPr="00AD67FF">
        <w:rPr>
          <w:rStyle w:val="Emphasis"/>
          <w:rFonts w:cs="Arial"/>
          <w:i w:val="0"/>
          <w:iCs w:val="0"/>
          <w:color w:val="0A0A0A"/>
        </w:rPr>
        <w:t xml:space="preserve">2nd </w:t>
      </w:r>
      <w:r w:rsidR="00B77FEA" w:rsidRPr="00AD67FF">
        <w:rPr>
          <w:rStyle w:val="Emphasis"/>
          <w:rFonts w:cs="Arial"/>
          <w:i w:val="0"/>
          <w:iCs w:val="0"/>
          <w:color w:val="0A0A0A"/>
        </w:rPr>
        <w:t>e</w:t>
      </w:r>
      <w:r w:rsidRPr="00AD67FF">
        <w:rPr>
          <w:rStyle w:val="Emphasis"/>
          <w:rFonts w:cs="Arial"/>
          <w:i w:val="0"/>
          <w:iCs w:val="0"/>
          <w:color w:val="0A0A0A"/>
        </w:rPr>
        <w:t>d</w:t>
      </w:r>
      <w:r w:rsidR="00F87C4A" w:rsidRPr="00AD67FF">
        <w:rPr>
          <w:rStyle w:val="Emphasis"/>
          <w:rFonts w:cs="Arial"/>
          <w:i w:val="0"/>
          <w:iCs w:val="0"/>
          <w:color w:val="0A0A0A"/>
        </w:rPr>
        <w:t>.)</w:t>
      </w:r>
      <w:r w:rsidRPr="00AD67FF">
        <w:rPr>
          <w:rFonts w:cs="Arial"/>
        </w:rPr>
        <w:t>. Devereux Foundation.</w:t>
      </w:r>
      <w:r w:rsidR="00AA06CA" w:rsidRPr="00AD67FF">
        <w:rPr>
          <w:rFonts w:cs="Arial"/>
        </w:rPr>
        <w:t xml:space="preserve"> </w:t>
      </w:r>
      <w:hyperlink r:id="rId22" w:history="1">
        <w:r w:rsidR="000E0D46" w:rsidRPr="00AD67FF">
          <w:rPr>
            <w:rStyle w:val="Hyperlink"/>
            <w:rFonts w:cs="Arial"/>
          </w:rPr>
          <w:t>https://centerforresilientchildren.org/preschool/assessments-resources/the-devereux-early-childhood-assessment-preschool-program-second-edition</w:t>
        </w:r>
      </w:hyperlink>
    </w:p>
    <w:p w14:paraId="62273B12" w14:textId="17367ADB" w:rsidR="002F78B1" w:rsidRPr="00AD67FF" w:rsidRDefault="002F78B1" w:rsidP="004A106B">
      <w:pPr>
        <w:pStyle w:val="APHReferenceTitle"/>
        <w:rPr>
          <w:rStyle w:val="normaltextrun"/>
          <w:b w:val="0"/>
          <w:bCs/>
        </w:rPr>
      </w:pPr>
      <w:r w:rsidRPr="00AD67FF">
        <w:rPr>
          <w:rStyle w:val="normaltextrun"/>
          <w:bCs/>
        </w:rPr>
        <w:t>Desired Results Developmental Profile (DRDP)</w:t>
      </w:r>
    </w:p>
    <w:p w14:paraId="1EA2AF2E" w14:textId="3871D4F2" w:rsidR="002F78B1" w:rsidRPr="00AD67FF" w:rsidRDefault="002F78B1" w:rsidP="004F3170">
      <w:pPr>
        <w:pStyle w:val="APHReferenceEntry"/>
        <w:rPr>
          <w:rFonts w:cs="Arial"/>
        </w:rPr>
      </w:pPr>
      <w:r w:rsidRPr="00AD67FF">
        <w:rPr>
          <w:rFonts w:cs="Arial"/>
        </w:rPr>
        <w:t>California Department of Education. (2023).</w:t>
      </w:r>
      <w:r w:rsidR="00FE769C" w:rsidRPr="00AD67FF">
        <w:rPr>
          <w:rFonts w:cs="Arial"/>
        </w:rPr>
        <w:t xml:space="preserve"> </w:t>
      </w:r>
      <w:r w:rsidRPr="00AD67FF">
        <w:rPr>
          <w:rFonts w:cs="Arial"/>
        </w:rPr>
        <w:t xml:space="preserve">DRDP 2023 </w:t>
      </w:r>
      <w:r w:rsidR="00A33C6C" w:rsidRPr="00AD67FF">
        <w:rPr>
          <w:rFonts w:cs="Arial"/>
        </w:rPr>
        <w:t>s</w:t>
      </w:r>
      <w:r w:rsidRPr="00AD67FF">
        <w:rPr>
          <w:rFonts w:cs="Arial"/>
        </w:rPr>
        <w:t xml:space="preserve">tandardized </w:t>
      </w:r>
      <w:r w:rsidR="00A33C6C" w:rsidRPr="00AD67FF">
        <w:rPr>
          <w:rFonts w:cs="Arial"/>
        </w:rPr>
        <w:t>t</w:t>
      </w:r>
      <w:r w:rsidRPr="00AD67FF">
        <w:rPr>
          <w:rFonts w:cs="Arial"/>
        </w:rPr>
        <w:t xml:space="preserve">raining. Desired Results for Children and Families. </w:t>
      </w:r>
      <w:hyperlink r:id="rId23" w:history="1">
        <w:r w:rsidR="000E0D46" w:rsidRPr="00AD67FF">
          <w:rPr>
            <w:rStyle w:val="Hyperlink"/>
            <w:rFonts w:cs="Arial"/>
          </w:rPr>
          <w:t>https://www.desiredresults.us</w:t>
        </w:r>
      </w:hyperlink>
    </w:p>
    <w:p w14:paraId="0F90CD58" w14:textId="23C572B6" w:rsidR="001554EB" w:rsidRPr="00AD67FF" w:rsidRDefault="001554EB" w:rsidP="004A106B">
      <w:pPr>
        <w:pStyle w:val="APHReferenceTitle"/>
      </w:pPr>
      <w:r w:rsidRPr="00AD67FF">
        <w:t>Dyadic Parent</w:t>
      </w:r>
      <w:r w:rsidR="00C31991" w:rsidRPr="00AD67FF">
        <w:t>–</w:t>
      </w:r>
      <w:r w:rsidRPr="00AD67FF">
        <w:t>Child Interaction Coding System (DPICS)</w:t>
      </w:r>
    </w:p>
    <w:p w14:paraId="297B5009" w14:textId="55F282AC" w:rsidR="001554EB" w:rsidRPr="00AD67FF" w:rsidRDefault="001554EB" w:rsidP="004F3170">
      <w:pPr>
        <w:pStyle w:val="APHReferenceEntry"/>
        <w:rPr>
          <w:rFonts w:cs="Arial"/>
        </w:rPr>
      </w:pPr>
      <w:r w:rsidRPr="00AD67FF">
        <w:rPr>
          <w:rFonts w:cs="Arial"/>
        </w:rPr>
        <w:t>Eyberg, S. M., Nelson, M., Duke, M., &amp; Boggs, S. (2013).</w:t>
      </w:r>
      <w:r w:rsidR="00FE769C" w:rsidRPr="00AD67FF">
        <w:rPr>
          <w:rFonts w:cs="Arial"/>
        </w:rPr>
        <w:t xml:space="preserve"> </w:t>
      </w:r>
      <w:r w:rsidRPr="00AD67FF">
        <w:rPr>
          <w:rFonts w:cs="Arial"/>
          <w:i/>
          <w:iCs/>
        </w:rPr>
        <w:t xml:space="preserve">Dyadic </w:t>
      </w:r>
      <w:r w:rsidR="00C31991" w:rsidRPr="00AD67FF">
        <w:rPr>
          <w:rFonts w:cs="Arial"/>
          <w:i/>
          <w:iCs/>
        </w:rPr>
        <w:t>p</w:t>
      </w:r>
      <w:r w:rsidRPr="00AD67FF">
        <w:rPr>
          <w:rFonts w:cs="Arial"/>
          <w:i/>
          <w:iCs/>
        </w:rPr>
        <w:t>arent-</w:t>
      </w:r>
      <w:r w:rsidR="00C31991" w:rsidRPr="00AD67FF">
        <w:rPr>
          <w:rFonts w:cs="Arial"/>
          <w:i/>
          <w:iCs/>
        </w:rPr>
        <w:t>c</w:t>
      </w:r>
      <w:r w:rsidRPr="00AD67FF">
        <w:rPr>
          <w:rFonts w:cs="Arial"/>
          <w:i/>
          <w:iCs/>
        </w:rPr>
        <w:t xml:space="preserve">hild </w:t>
      </w:r>
      <w:r w:rsidR="00C31991" w:rsidRPr="00AD67FF">
        <w:rPr>
          <w:rFonts w:cs="Arial"/>
          <w:i/>
          <w:iCs/>
        </w:rPr>
        <w:t>i</w:t>
      </w:r>
      <w:r w:rsidRPr="00AD67FF">
        <w:rPr>
          <w:rFonts w:cs="Arial"/>
          <w:i/>
          <w:iCs/>
        </w:rPr>
        <w:t xml:space="preserve">nteraction </w:t>
      </w:r>
      <w:r w:rsidR="00C31991" w:rsidRPr="00AD67FF">
        <w:rPr>
          <w:rFonts w:cs="Arial"/>
          <w:i/>
          <w:iCs/>
        </w:rPr>
        <w:t>c</w:t>
      </w:r>
      <w:r w:rsidRPr="00AD67FF">
        <w:rPr>
          <w:rFonts w:cs="Arial"/>
          <w:i/>
          <w:iCs/>
        </w:rPr>
        <w:t xml:space="preserve">oding </w:t>
      </w:r>
      <w:r w:rsidR="00C31991" w:rsidRPr="00AD67FF">
        <w:rPr>
          <w:rFonts w:cs="Arial"/>
          <w:i/>
          <w:iCs/>
        </w:rPr>
        <w:t>s</w:t>
      </w:r>
      <w:r w:rsidRPr="00AD67FF">
        <w:rPr>
          <w:rFonts w:cs="Arial"/>
          <w:i/>
          <w:iCs/>
        </w:rPr>
        <w:t xml:space="preserve">ystem: Comprehensive </w:t>
      </w:r>
      <w:r w:rsidR="00C31991" w:rsidRPr="00AD67FF">
        <w:rPr>
          <w:rFonts w:cs="Arial"/>
          <w:i/>
          <w:iCs/>
        </w:rPr>
        <w:t>m</w:t>
      </w:r>
      <w:r w:rsidRPr="00AD67FF">
        <w:rPr>
          <w:rFonts w:cs="Arial"/>
          <w:i/>
          <w:iCs/>
        </w:rPr>
        <w:t xml:space="preserve">anual for </w:t>
      </w:r>
      <w:r w:rsidR="00C31991" w:rsidRPr="00AD67FF">
        <w:rPr>
          <w:rFonts w:cs="Arial"/>
          <w:i/>
          <w:iCs/>
        </w:rPr>
        <w:t>r</w:t>
      </w:r>
      <w:r w:rsidRPr="00AD67FF">
        <w:rPr>
          <w:rFonts w:cs="Arial"/>
          <w:i/>
          <w:iCs/>
        </w:rPr>
        <w:t xml:space="preserve">esearch and </w:t>
      </w:r>
      <w:r w:rsidR="00C31991" w:rsidRPr="00AD67FF">
        <w:rPr>
          <w:rFonts w:cs="Arial"/>
          <w:i/>
          <w:iCs/>
        </w:rPr>
        <w:t>t</w:t>
      </w:r>
      <w:r w:rsidRPr="00AD67FF">
        <w:rPr>
          <w:rFonts w:cs="Arial"/>
          <w:i/>
          <w:iCs/>
        </w:rPr>
        <w:t>raining</w:t>
      </w:r>
      <w:r w:rsidR="00FE769C" w:rsidRPr="00AD67FF">
        <w:rPr>
          <w:rFonts w:cs="Arial"/>
        </w:rPr>
        <w:t xml:space="preserve"> </w:t>
      </w:r>
      <w:r w:rsidRPr="00AD67FF">
        <w:rPr>
          <w:rFonts w:cs="Arial"/>
        </w:rPr>
        <w:t>(4th ed.).</w:t>
      </w:r>
      <w:r w:rsidR="00A33C6C" w:rsidRPr="00AD67FF">
        <w:rPr>
          <w:rFonts w:cs="Arial"/>
        </w:rPr>
        <w:t xml:space="preserve"> </w:t>
      </w:r>
      <w:r w:rsidR="00C31991" w:rsidRPr="00AD67FF">
        <w:rPr>
          <w:rFonts w:cs="Arial"/>
        </w:rPr>
        <w:t>UC Davis PCIT Training Center.</w:t>
      </w:r>
      <w:r w:rsidR="00B800A7" w:rsidRPr="00AD67FF">
        <w:rPr>
          <w:rFonts w:cs="Arial"/>
        </w:rPr>
        <w:t xml:space="preserve"> </w:t>
      </w:r>
      <w:hyperlink r:id="rId24" w:history="1">
        <w:r w:rsidR="000E0D46" w:rsidRPr="00AD67FF">
          <w:rPr>
            <w:rStyle w:val="Hyperlink"/>
            <w:rFonts w:cs="Arial"/>
          </w:rPr>
          <w:t>https://pcit.ucdavis.edu/wp-content/uploads/2013/01/DPICS-Manual.2.18.pdf</w:t>
        </w:r>
      </w:hyperlink>
    </w:p>
    <w:p w14:paraId="74DF3F31" w14:textId="14C96616" w:rsidR="002F78B1" w:rsidRPr="00AD67FF" w:rsidRDefault="002F78B1" w:rsidP="004A106B">
      <w:pPr>
        <w:pStyle w:val="APHReferenceTitle"/>
      </w:pPr>
      <w:r w:rsidRPr="00AD67FF">
        <w:t>Early Tactile Learning Profile</w:t>
      </w:r>
    </w:p>
    <w:p w14:paraId="4441A3DE" w14:textId="73A30A5C" w:rsidR="002F78B1" w:rsidRPr="00AD67FF" w:rsidRDefault="002F78B1" w:rsidP="004F3170">
      <w:pPr>
        <w:pStyle w:val="APHReferenceEntry"/>
        <w:rPr>
          <w:rFonts w:cs="Arial"/>
        </w:rPr>
      </w:pPr>
      <w:r w:rsidRPr="00AD67FF">
        <w:rPr>
          <w:rFonts w:cs="Arial"/>
        </w:rPr>
        <w:t xml:space="preserve">Adkins, A., </w:t>
      </w:r>
      <w:proofErr w:type="spellStart"/>
      <w:r w:rsidRPr="00AD67FF">
        <w:rPr>
          <w:rFonts w:cs="Arial"/>
        </w:rPr>
        <w:t>Baltisberger</w:t>
      </w:r>
      <w:proofErr w:type="spellEnd"/>
      <w:r w:rsidRPr="00AD67FF">
        <w:rPr>
          <w:rFonts w:cs="Arial"/>
        </w:rPr>
        <w:t xml:space="preserve">, S., Kitchen, S., </w:t>
      </w:r>
      <w:r w:rsidR="00B800A7" w:rsidRPr="00AD67FF">
        <w:rPr>
          <w:rFonts w:cs="Arial"/>
        </w:rPr>
        <w:t xml:space="preserve">&amp; </w:t>
      </w:r>
      <w:r w:rsidRPr="00AD67FF">
        <w:rPr>
          <w:rFonts w:cs="Arial"/>
        </w:rPr>
        <w:t>Sewell, D. (</w:t>
      </w:r>
      <w:r w:rsidR="00F16B8F" w:rsidRPr="00AD67FF">
        <w:rPr>
          <w:rFonts w:cs="Arial"/>
        </w:rPr>
        <w:t>2022</w:t>
      </w:r>
      <w:r w:rsidRPr="00AD67FF">
        <w:rPr>
          <w:rFonts w:cs="Arial"/>
        </w:rPr>
        <w:t>)</w:t>
      </w:r>
      <w:r w:rsidR="00F16B8F" w:rsidRPr="00AD67FF">
        <w:rPr>
          <w:rFonts w:cs="Arial"/>
        </w:rPr>
        <w:t>.</w:t>
      </w:r>
      <w:r w:rsidRPr="00AD67FF">
        <w:rPr>
          <w:rFonts w:cs="Arial"/>
        </w:rPr>
        <w:t xml:space="preserve"> </w:t>
      </w:r>
      <w:r w:rsidRPr="00AD67FF">
        <w:rPr>
          <w:rFonts w:cs="Arial"/>
          <w:i/>
          <w:iCs/>
        </w:rPr>
        <w:t>Early tactile learning profile</w:t>
      </w:r>
      <w:r w:rsidRPr="00AD67FF">
        <w:rPr>
          <w:rFonts w:cs="Arial"/>
        </w:rPr>
        <w:t xml:space="preserve">. Texas School for the Blind and Visually Impaired. </w:t>
      </w:r>
      <w:hyperlink r:id="rId25" w:history="1">
        <w:r w:rsidR="000E0D46" w:rsidRPr="00AD67FF">
          <w:rPr>
            <w:rStyle w:val="Hyperlink"/>
            <w:rFonts w:cs="Arial"/>
          </w:rPr>
          <w:t>https://www.tsbvi.edu/tx-senseabilities/issues/tx-senseabilities-spring-2022-issue/the-early-tactile-learning-profile</w:t>
        </w:r>
      </w:hyperlink>
    </w:p>
    <w:p w14:paraId="58764F55" w14:textId="7B61FB69" w:rsidR="001554EB" w:rsidRPr="00AD67FF" w:rsidRDefault="001554EB" w:rsidP="004A106B">
      <w:pPr>
        <w:pStyle w:val="APHReferenceTitle"/>
      </w:pPr>
      <w:r w:rsidRPr="00AD67FF">
        <w:t>Emotional Availability Scales</w:t>
      </w:r>
      <w:r w:rsidR="00F16B8F" w:rsidRPr="00AD67FF">
        <w:t xml:space="preserve"> (EA Scales)</w:t>
      </w:r>
    </w:p>
    <w:p w14:paraId="02B6458D" w14:textId="71920B15" w:rsidR="001554EB" w:rsidRPr="00AD67FF" w:rsidRDefault="001554EB" w:rsidP="004F3170">
      <w:pPr>
        <w:pStyle w:val="APHReferenceEntry"/>
        <w:rPr>
          <w:rFonts w:cs="Arial"/>
        </w:rPr>
      </w:pPr>
      <w:proofErr w:type="spellStart"/>
      <w:r w:rsidRPr="00AD67FF">
        <w:rPr>
          <w:rFonts w:cs="Arial"/>
        </w:rPr>
        <w:t>Biringen</w:t>
      </w:r>
      <w:proofErr w:type="spellEnd"/>
      <w:r w:rsidRPr="00AD67FF">
        <w:rPr>
          <w:rFonts w:cs="Arial"/>
        </w:rPr>
        <w:t>, Z.</w:t>
      </w:r>
      <w:r w:rsidR="009D2078" w:rsidRPr="00AD67FF">
        <w:rPr>
          <w:rFonts w:cs="Arial"/>
        </w:rPr>
        <w:t>,</w:t>
      </w:r>
      <w:r w:rsidR="00F16B8F" w:rsidRPr="00AD67FF">
        <w:rPr>
          <w:rFonts w:cs="Arial"/>
        </w:rPr>
        <w:t xml:space="preserve"> &amp; Easterbrooks, M.</w:t>
      </w:r>
      <w:r w:rsidR="0062032D" w:rsidRPr="00AD67FF">
        <w:rPr>
          <w:rFonts w:cs="Arial"/>
        </w:rPr>
        <w:t xml:space="preserve"> </w:t>
      </w:r>
      <w:r w:rsidR="00F16B8F" w:rsidRPr="00AD67FF">
        <w:rPr>
          <w:rFonts w:cs="Arial"/>
        </w:rPr>
        <w:t>A</w:t>
      </w:r>
      <w:r w:rsidRPr="00AD67FF">
        <w:rPr>
          <w:rFonts w:cs="Arial"/>
        </w:rPr>
        <w:t>. (</w:t>
      </w:r>
      <w:r w:rsidR="00F16B8F" w:rsidRPr="00AD67FF">
        <w:rPr>
          <w:rFonts w:cs="Arial"/>
        </w:rPr>
        <w:t>2012</w:t>
      </w:r>
      <w:r w:rsidRPr="00AD67FF">
        <w:rPr>
          <w:rFonts w:cs="Arial"/>
        </w:rPr>
        <w:t>).</w:t>
      </w:r>
      <w:r w:rsidR="00FE769C" w:rsidRPr="00AD67FF">
        <w:rPr>
          <w:rFonts w:cs="Arial"/>
        </w:rPr>
        <w:t xml:space="preserve"> </w:t>
      </w:r>
      <w:r w:rsidRPr="00AD67FF">
        <w:rPr>
          <w:rFonts w:cs="Arial"/>
          <w:i/>
          <w:iCs/>
        </w:rPr>
        <w:t xml:space="preserve">The </w:t>
      </w:r>
      <w:r w:rsidR="0062032D" w:rsidRPr="00AD67FF">
        <w:rPr>
          <w:rFonts w:cs="Arial"/>
          <w:i/>
          <w:iCs/>
        </w:rPr>
        <w:t>e</w:t>
      </w:r>
      <w:r w:rsidRPr="00AD67FF">
        <w:rPr>
          <w:rFonts w:cs="Arial"/>
          <w:i/>
          <w:iCs/>
        </w:rPr>
        <w:t xml:space="preserve">motional </w:t>
      </w:r>
      <w:r w:rsidR="0062032D" w:rsidRPr="00AD67FF">
        <w:rPr>
          <w:rFonts w:cs="Arial"/>
          <w:i/>
          <w:iCs/>
        </w:rPr>
        <w:t>a</w:t>
      </w:r>
      <w:r w:rsidRPr="00AD67FF">
        <w:rPr>
          <w:rFonts w:cs="Arial"/>
          <w:i/>
          <w:iCs/>
        </w:rPr>
        <w:t xml:space="preserve">vailability </w:t>
      </w:r>
      <w:r w:rsidR="0062032D" w:rsidRPr="00AD67FF">
        <w:rPr>
          <w:rFonts w:cs="Arial"/>
          <w:i/>
          <w:iCs/>
        </w:rPr>
        <w:t>s</w:t>
      </w:r>
      <w:r w:rsidRPr="00AD67FF">
        <w:rPr>
          <w:rFonts w:cs="Arial"/>
          <w:i/>
          <w:iCs/>
        </w:rPr>
        <w:t>cales</w:t>
      </w:r>
      <w:r w:rsidR="00FE769C" w:rsidRPr="00AD67FF">
        <w:rPr>
          <w:rFonts w:cs="Arial"/>
        </w:rPr>
        <w:t xml:space="preserve"> </w:t>
      </w:r>
      <w:r w:rsidRPr="00AD67FF">
        <w:rPr>
          <w:rFonts w:cs="Arial"/>
        </w:rPr>
        <w:t>(</w:t>
      </w:r>
      <w:r w:rsidR="00F16B8F" w:rsidRPr="00AD67FF">
        <w:rPr>
          <w:rFonts w:cs="Arial"/>
        </w:rPr>
        <w:t>4</w:t>
      </w:r>
      <w:r w:rsidR="0062032D" w:rsidRPr="00AD67FF">
        <w:rPr>
          <w:rFonts w:cs="Arial"/>
        </w:rPr>
        <w:t>th</w:t>
      </w:r>
      <w:r w:rsidRPr="00AD67FF">
        <w:rPr>
          <w:rFonts w:cs="Arial"/>
        </w:rPr>
        <w:t xml:space="preserve"> ed.). University of Colorado Health Sciences Center.</w:t>
      </w:r>
      <w:r w:rsidR="00FE769C" w:rsidRPr="00AD67FF">
        <w:rPr>
          <w:rFonts w:cs="Arial"/>
        </w:rPr>
        <w:t xml:space="preserve"> </w:t>
      </w:r>
    </w:p>
    <w:p w14:paraId="430A6178" w14:textId="3F65D797" w:rsidR="00463DA8" w:rsidRPr="00AD67FF" w:rsidRDefault="00463DA8" w:rsidP="004A106B">
      <w:pPr>
        <w:pStyle w:val="APHReferenceTitle"/>
      </w:pPr>
      <w:r w:rsidRPr="00AD67FF">
        <w:t>Functional Emotional Assessment Scale (FEAS)</w:t>
      </w:r>
    </w:p>
    <w:p w14:paraId="1F406593" w14:textId="43607D47" w:rsidR="001554EB" w:rsidRPr="00AD67FF" w:rsidRDefault="001554EB" w:rsidP="004F3170">
      <w:pPr>
        <w:pStyle w:val="APHReferenceEntry"/>
        <w:rPr>
          <w:rStyle w:val="vkekvd"/>
          <w:rFonts w:cs="Arial"/>
          <w:color w:val="001D35"/>
        </w:rPr>
      </w:pPr>
      <w:r w:rsidRPr="00AD67FF">
        <w:rPr>
          <w:rFonts w:cs="Arial"/>
        </w:rPr>
        <w:t xml:space="preserve">Greenspan, S. I., </w:t>
      </w:r>
      <w:proofErr w:type="spellStart"/>
      <w:r w:rsidRPr="00AD67FF">
        <w:rPr>
          <w:rFonts w:cs="Arial"/>
        </w:rPr>
        <w:t>DeGangi</w:t>
      </w:r>
      <w:proofErr w:type="spellEnd"/>
      <w:r w:rsidRPr="00AD67FF">
        <w:rPr>
          <w:rFonts w:cs="Arial"/>
        </w:rPr>
        <w:t>, G., &amp; Wieder, S. (2001).</w:t>
      </w:r>
      <w:r w:rsidR="00FE769C" w:rsidRPr="00AD67FF">
        <w:rPr>
          <w:rFonts w:cs="Arial"/>
        </w:rPr>
        <w:t xml:space="preserve"> </w:t>
      </w:r>
      <w:r w:rsidRPr="00AD67FF">
        <w:rPr>
          <w:rStyle w:val="Emphasis"/>
          <w:rFonts w:cs="Arial"/>
          <w:color w:val="001D35"/>
        </w:rPr>
        <w:t xml:space="preserve">The </w:t>
      </w:r>
      <w:r w:rsidR="008C7CE7" w:rsidRPr="00AD67FF">
        <w:rPr>
          <w:rStyle w:val="Emphasis"/>
          <w:rFonts w:cs="Arial"/>
          <w:color w:val="001D35"/>
        </w:rPr>
        <w:t>f</w:t>
      </w:r>
      <w:r w:rsidRPr="00AD67FF">
        <w:rPr>
          <w:rStyle w:val="Emphasis"/>
          <w:rFonts w:cs="Arial"/>
          <w:color w:val="001D35"/>
        </w:rPr>
        <w:t xml:space="preserve">unctional </w:t>
      </w:r>
      <w:r w:rsidR="002E0FBD" w:rsidRPr="00AD67FF">
        <w:rPr>
          <w:rStyle w:val="Emphasis"/>
          <w:rFonts w:cs="Arial"/>
          <w:color w:val="001D35"/>
        </w:rPr>
        <w:t>e</w:t>
      </w:r>
      <w:r w:rsidRPr="00AD67FF">
        <w:rPr>
          <w:rStyle w:val="Emphasis"/>
          <w:rFonts w:cs="Arial"/>
          <w:color w:val="001D35"/>
        </w:rPr>
        <w:t xml:space="preserve">motional </w:t>
      </w:r>
      <w:r w:rsidR="002E0FBD" w:rsidRPr="00AD67FF">
        <w:rPr>
          <w:rStyle w:val="Emphasis"/>
          <w:rFonts w:cs="Arial"/>
          <w:color w:val="001D35"/>
        </w:rPr>
        <w:t>a</w:t>
      </w:r>
      <w:r w:rsidRPr="00AD67FF">
        <w:rPr>
          <w:rStyle w:val="Emphasis"/>
          <w:rFonts w:cs="Arial"/>
          <w:color w:val="001D35"/>
        </w:rPr>
        <w:t xml:space="preserve">ssessment </w:t>
      </w:r>
      <w:r w:rsidR="002E0FBD" w:rsidRPr="00AD67FF">
        <w:rPr>
          <w:rStyle w:val="Emphasis"/>
          <w:rFonts w:cs="Arial"/>
          <w:color w:val="001D35"/>
        </w:rPr>
        <w:t>s</w:t>
      </w:r>
      <w:r w:rsidRPr="00AD67FF">
        <w:rPr>
          <w:rStyle w:val="Emphasis"/>
          <w:rFonts w:cs="Arial"/>
          <w:color w:val="001D35"/>
        </w:rPr>
        <w:t>cale (FEAS): For infancy &amp; early childhood</w:t>
      </w:r>
      <w:r w:rsidRPr="00AD67FF">
        <w:rPr>
          <w:rFonts w:cs="Arial"/>
        </w:rPr>
        <w:t xml:space="preserve">. Interdisciplinary Council on Development </w:t>
      </w:r>
      <w:r w:rsidR="006124C4" w:rsidRPr="00AD67FF">
        <w:rPr>
          <w:rFonts w:cs="Arial"/>
        </w:rPr>
        <w:t xml:space="preserve">and </w:t>
      </w:r>
      <w:r w:rsidRPr="00AD67FF">
        <w:rPr>
          <w:rFonts w:cs="Arial"/>
        </w:rPr>
        <w:t>Learning Disorders.</w:t>
      </w:r>
      <w:r w:rsidR="00FE769C" w:rsidRPr="00AD67FF">
        <w:rPr>
          <w:rStyle w:val="vkekvd"/>
          <w:rFonts w:cs="Arial"/>
          <w:color w:val="001D35"/>
        </w:rPr>
        <w:t xml:space="preserve"> </w:t>
      </w:r>
      <w:hyperlink r:id="rId26" w:history="1">
        <w:r w:rsidR="000E0D46" w:rsidRPr="00AD67FF">
          <w:rPr>
            <w:rStyle w:val="Hyperlink"/>
            <w:rFonts w:cs="Arial"/>
          </w:rPr>
          <w:t>https://www.icdl.com/research/functional-emotional-assessment-scale</w:t>
        </w:r>
      </w:hyperlink>
    </w:p>
    <w:p w14:paraId="63A3ADC2" w14:textId="53135DAC" w:rsidR="002457F6" w:rsidRPr="00AD67FF" w:rsidRDefault="002457F6" w:rsidP="004A106B">
      <w:pPr>
        <w:pStyle w:val="APHReferenceTitle"/>
      </w:pPr>
      <w:r w:rsidRPr="00AD67FF">
        <w:t>Greenspan Social</w:t>
      </w:r>
      <w:r w:rsidR="006124C4" w:rsidRPr="00AD67FF">
        <w:t>–</w:t>
      </w:r>
      <w:r w:rsidRPr="00AD67FF">
        <w:t>Emotional Growth Chart</w:t>
      </w:r>
    </w:p>
    <w:p w14:paraId="1EE24EB6" w14:textId="0350ACED" w:rsidR="002457F6" w:rsidRPr="00AD67FF" w:rsidRDefault="002457F6" w:rsidP="004F3170">
      <w:pPr>
        <w:pStyle w:val="APHReferenceEntry"/>
        <w:rPr>
          <w:rFonts w:cs="Arial"/>
          <w:color w:val="auto"/>
        </w:rPr>
      </w:pPr>
      <w:r w:rsidRPr="00AD67FF">
        <w:rPr>
          <w:rFonts w:cs="Arial"/>
        </w:rPr>
        <w:t>Greenspan, S. (2004).</w:t>
      </w:r>
      <w:r w:rsidR="00FE769C" w:rsidRPr="00AD67FF">
        <w:rPr>
          <w:rFonts w:cs="Arial"/>
        </w:rPr>
        <w:t xml:space="preserve"> </w:t>
      </w:r>
      <w:r w:rsidRPr="00AD67FF">
        <w:rPr>
          <w:rFonts w:cs="Arial"/>
          <w:i/>
          <w:iCs/>
        </w:rPr>
        <w:t xml:space="preserve">Greenspan </w:t>
      </w:r>
      <w:r w:rsidR="006124C4" w:rsidRPr="00AD67FF">
        <w:rPr>
          <w:rFonts w:cs="Arial"/>
          <w:i/>
          <w:iCs/>
        </w:rPr>
        <w:t>social–emotional g</w:t>
      </w:r>
      <w:r w:rsidRPr="00AD67FF">
        <w:rPr>
          <w:rFonts w:cs="Arial"/>
          <w:i/>
          <w:iCs/>
        </w:rPr>
        <w:t xml:space="preserve">rowth </w:t>
      </w:r>
      <w:r w:rsidR="006124C4" w:rsidRPr="00AD67FF">
        <w:rPr>
          <w:rFonts w:cs="Arial"/>
          <w:i/>
          <w:iCs/>
        </w:rPr>
        <w:t>c</w:t>
      </w:r>
      <w:r w:rsidRPr="00AD67FF">
        <w:rPr>
          <w:rFonts w:cs="Arial"/>
          <w:i/>
          <w:iCs/>
        </w:rPr>
        <w:t>hart</w:t>
      </w:r>
      <w:r w:rsidR="00FE769C" w:rsidRPr="00AD67FF">
        <w:rPr>
          <w:rFonts w:cs="Arial"/>
        </w:rPr>
        <w:t xml:space="preserve"> </w:t>
      </w:r>
      <w:r w:rsidRPr="00AD67FF">
        <w:rPr>
          <w:rFonts w:cs="Arial"/>
        </w:rPr>
        <w:t xml:space="preserve">[Database record]. APA </w:t>
      </w:r>
      <w:proofErr w:type="spellStart"/>
      <w:r w:rsidRPr="00AD67FF">
        <w:rPr>
          <w:rFonts w:cs="Arial"/>
        </w:rPr>
        <w:t>PsycTests</w:t>
      </w:r>
      <w:proofErr w:type="spellEnd"/>
      <w:r w:rsidRPr="00AD67FF">
        <w:rPr>
          <w:rFonts w:cs="Arial"/>
        </w:rPr>
        <w:t>.</w:t>
      </w:r>
      <w:r w:rsidR="000E4277" w:rsidRPr="00AD67FF">
        <w:rPr>
          <w:rFonts w:cs="Arial"/>
        </w:rPr>
        <w:t xml:space="preserve"> </w:t>
      </w:r>
      <w:hyperlink r:id="rId27" w:history="1">
        <w:r w:rsidR="000E0D46" w:rsidRPr="00AD67FF">
          <w:rPr>
            <w:rStyle w:val="Hyperlink"/>
            <w:rFonts w:cs="Arial"/>
          </w:rPr>
          <w:t>https://doi.org/10.1037/t15099-000</w:t>
        </w:r>
      </w:hyperlink>
    </w:p>
    <w:p w14:paraId="72B5E09C" w14:textId="5FC18A44" w:rsidR="00C20CF4" w:rsidRPr="00AD67FF" w:rsidRDefault="00C20CF4" w:rsidP="004A106B">
      <w:pPr>
        <w:pStyle w:val="APHReferenceTitle"/>
        <w:rPr>
          <w:rStyle w:val="t286pc"/>
          <w:b w:val="0"/>
          <w:bCs/>
        </w:rPr>
      </w:pPr>
      <w:r w:rsidRPr="00AD67FF">
        <w:rPr>
          <w:rStyle w:val="t286pc"/>
          <w:bCs/>
        </w:rPr>
        <w:t>Gross Motor Function Measure (GMFM)</w:t>
      </w:r>
    </w:p>
    <w:p w14:paraId="14ABC271" w14:textId="62AB59ED" w:rsidR="00C20CF4" w:rsidRPr="00AD67FF" w:rsidRDefault="00C20CF4" w:rsidP="004F3170">
      <w:pPr>
        <w:pStyle w:val="APHReferenceEntry"/>
        <w:rPr>
          <w:rFonts w:cs="Arial"/>
        </w:rPr>
      </w:pPr>
      <w:r w:rsidRPr="00AD67FF">
        <w:rPr>
          <w:rStyle w:val="t286pc"/>
          <w:rFonts w:cs="Arial"/>
        </w:rPr>
        <w:t>Russell, D. J., Wright, M., Rosenbaum, P. L., &amp; Avery, L. M. (2021).</w:t>
      </w:r>
      <w:r w:rsidR="00FE769C" w:rsidRPr="00AD67FF">
        <w:rPr>
          <w:rStyle w:val="apple-converted-space"/>
          <w:rFonts w:cs="Arial"/>
        </w:rPr>
        <w:t xml:space="preserve"> </w:t>
      </w:r>
      <w:r w:rsidRPr="00AD67FF">
        <w:rPr>
          <w:rStyle w:val="Emphasis"/>
          <w:rFonts w:cs="Arial"/>
        </w:rPr>
        <w:t xml:space="preserve">Gross </w:t>
      </w:r>
      <w:r w:rsidR="00AE29D2" w:rsidRPr="00AD67FF">
        <w:rPr>
          <w:rStyle w:val="Emphasis"/>
          <w:rFonts w:cs="Arial"/>
        </w:rPr>
        <w:t>m</w:t>
      </w:r>
      <w:r w:rsidRPr="00AD67FF">
        <w:rPr>
          <w:rStyle w:val="Emphasis"/>
          <w:rFonts w:cs="Arial"/>
        </w:rPr>
        <w:t xml:space="preserve">otor </w:t>
      </w:r>
      <w:r w:rsidR="00AE29D2" w:rsidRPr="00AD67FF">
        <w:rPr>
          <w:rStyle w:val="Emphasis"/>
          <w:rFonts w:cs="Arial"/>
        </w:rPr>
        <w:t>f</w:t>
      </w:r>
      <w:r w:rsidRPr="00AD67FF">
        <w:rPr>
          <w:rStyle w:val="Emphasis"/>
          <w:rFonts w:cs="Arial"/>
        </w:rPr>
        <w:t xml:space="preserve">unction </w:t>
      </w:r>
      <w:r w:rsidR="00AE29D2" w:rsidRPr="00AD67FF">
        <w:rPr>
          <w:rStyle w:val="Emphasis"/>
          <w:rFonts w:cs="Arial"/>
        </w:rPr>
        <w:t>m</w:t>
      </w:r>
      <w:r w:rsidRPr="00AD67FF">
        <w:rPr>
          <w:rStyle w:val="Emphasis"/>
          <w:rFonts w:cs="Arial"/>
        </w:rPr>
        <w:t>easure (GMFM</w:t>
      </w:r>
      <w:r w:rsidR="00AE29D2" w:rsidRPr="00AD67FF">
        <w:rPr>
          <w:rStyle w:val="Emphasis"/>
          <w:rFonts w:cs="Arial"/>
        </w:rPr>
        <w:t>–</w:t>
      </w:r>
      <w:r w:rsidRPr="00AD67FF">
        <w:rPr>
          <w:rStyle w:val="Emphasis"/>
          <w:rFonts w:cs="Arial"/>
        </w:rPr>
        <w:t>66 &amp; GMFM</w:t>
      </w:r>
      <w:r w:rsidR="00AE29D2" w:rsidRPr="00AD67FF">
        <w:rPr>
          <w:rStyle w:val="Emphasis"/>
          <w:rFonts w:cs="Arial"/>
        </w:rPr>
        <w:t>–</w:t>
      </w:r>
      <w:r w:rsidRPr="00AD67FF">
        <w:rPr>
          <w:rStyle w:val="Emphasis"/>
          <w:rFonts w:cs="Arial"/>
        </w:rPr>
        <w:t xml:space="preserve">88) </w:t>
      </w:r>
      <w:r w:rsidR="00AE29D2" w:rsidRPr="00AD67FF">
        <w:rPr>
          <w:rStyle w:val="Emphasis"/>
          <w:rFonts w:cs="Arial"/>
        </w:rPr>
        <w:t>u</w:t>
      </w:r>
      <w:r w:rsidRPr="00AD67FF">
        <w:rPr>
          <w:rStyle w:val="Emphasis"/>
          <w:rFonts w:cs="Arial"/>
        </w:rPr>
        <w:t>ser</w:t>
      </w:r>
      <w:r w:rsidR="00AE29D2" w:rsidRPr="00AD67FF">
        <w:rPr>
          <w:rStyle w:val="Emphasis"/>
          <w:rFonts w:cs="Arial"/>
        </w:rPr>
        <w:t>’</w:t>
      </w:r>
      <w:r w:rsidRPr="00AD67FF">
        <w:rPr>
          <w:rStyle w:val="Emphasis"/>
          <w:rFonts w:cs="Arial"/>
        </w:rPr>
        <w:t>s manual</w:t>
      </w:r>
      <w:r w:rsidR="00FE769C" w:rsidRPr="00AD67FF">
        <w:rPr>
          <w:rStyle w:val="apple-converted-space"/>
          <w:rFonts w:cs="Arial"/>
        </w:rPr>
        <w:t xml:space="preserve"> </w:t>
      </w:r>
      <w:r w:rsidRPr="00AD67FF">
        <w:rPr>
          <w:rStyle w:val="t286pc"/>
          <w:rFonts w:cs="Arial"/>
        </w:rPr>
        <w:t>(3rd ed.). Mac Keith Press.</w:t>
      </w:r>
    </w:p>
    <w:p w14:paraId="4C7672B8" w14:textId="5474FC20" w:rsidR="00C20CF4" w:rsidRPr="00AD67FF" w:rsidRDefault="00C20CF4" w:rsidP="004A106B">
      <w:pPr>
        <w:pStyle w:val="APHReferenceTitle"/>
      </w:pPr>
      <w:r w:rsidRPr="00AD67FF">
        <w:t>Hawaii Early Learning Profile (HELP), Birth to 3</w:t>
      </w:r>
    </w:p>
    <w:p w14:paraId="52978029" w14:textId="1D6CAE2B" w:rsidR="00C20CF4" w:rsidRPr="00AD67FF" w:rsidRDefault="00C20CF4" w:rsidP="004F3170">
      <w:pPr>
        <w:pStyle w:val="APHReferenceEntry"/>
        <w:rPr>
          <w:rFonts w:cs="Arial"/>
        </w:rPr>
      </w:pPr>
      <w:r w:rsidRPr="00AD67FF">
        <w:rPr>
          <w:rFonts w:cs="Arial"/>
        </w:rPr>
        <w:t>VORT Corporation. (2004).</w:t>
      </w:r>
      <w:r w:rsidR="00FE769C" w:rsidRPr="00AD67FF">
        <w:rPr>
          <w:rStyle w:val="apple-converted-space"/>
          <w:rFonts w:cs="Arial"/>
        </w:rPr>
        <w:t xml:space="preserve"> </w:t>
      </w:r>
      <w:r w:rsidRPr="00AD67FF">
        <w:rPr>
          <w:rStyle w:val="Emphasis"/>
          <w:rFonts w:cs="Arial"/>
        </w:rPr>
        <w:t xml:space="preserve">Hawaii </w:t>
      </w:r>
      <w:r w:rsidR="00AE29D2" w:rsidRPr="00AD67FF">
        <w:rPr>
          <w:rStyle w:val="Emphasis"/>
          <w:rFonts w:cs="Arial"/>
        </w:rPr>
        <w:t>e</w:t>
      </w:r>
      <w:r w:rsidRPr="00AD67FF">
        <w:rPr>
          <w:rStyle w:val="Emphasis"/>
          <w:rFonts w:cs="Arial"/>
        </w:rPr>
        <w:t xml:space="preserve">arly </w:t>
      </w:r>
      <w:r w:rsidR="00AE29D2" w:rsidRPr="00AD67FF">
        <w:rPr>
          <w:rStyle w:val="Emphasis"/>
          <w:rFonts w:cs="Arial"/>
        </w:rPr>
        <w:t>l</w:t>
      </w:r>
      <w:r w:rsidRPr="00AD67FF">
        <w:rPr>
          <w:rStyle w:val="Emphasis"/>
          <w:rFonts w:cs="Arial"/>
        </w:rPr>
        <w:t xml:space="preserve">earning </w:t>
      </w:r>
      <w:r w:rsidR="00AE29D2" w:rsidRPr="00AD67FF">
        <w:rPr>
          <w:rStyle w:val="Emphasis"/>
          <w:rFonts w:cs="Arial"/>
        </w:rPr>
        <w:t>p</w:t>
      </w:r>
      <w:r w:rsidRPr="00AD67FF">
        <w:rPr>
          <w:rStyle w:val="Emphasis"/>
          <w:rFonts w:cs="Arial"/>
        </w:rPr>
        <w:t xml:space="preserve">rofile (HELP </w:t>
      </w:r>
      <w:r w:rsidR="00AE29D2" w:rsidRPr="00AD67FF">
        <w:rPr>
          <w:rStyle w:val="Emphasis"/>
          <w:rFonts w:cs="Arial"/>
        </w:rPr>
        <w:t>b</w:t>
      </w:r>
      <w:r w:rsidRPr="00AD67FF">
        <w:rPr>
          <w:rStyle w:val="Emphasis"/>
          <w:rFonts w:cs="Arial"/>
        </w:rPr>
        <w:t>irth to 3)</w:t>
      </w:r>
      <w:r w:rsidRPr="00AD67FF">
        <w:rPr>
          <w:rFonts w:cs="Arial"/>
        </w:rPr>
        <w:t xml:space="preserve">. </w:t>
      </w:r>
    </w:p>
    <w:p w14:paraId="6A8C349A" w14:textId="23B18BF7" w:rsidR="0000198E" w:rsidRPr="00AD67FF" w:rsidRDefault="0000198E" w:rsidP="004A106B">
      <w:pPr>
        <w:pStyle w:val="APHReferenceTitle"/>
        <w:rPr>
          <w:i/>
          <w:iCs/>
        </w:rPr>
      </w:pPr>
      <w:r w:rsidRPr="00AD67FF">
        <w:t>The Hill Performance Test of Selected Positional Concepts</w:t>
      </w:r>
      <w:r w:rsidR="00FE769C" w:rsidRPr="00AD67FF">
        <w:rPr>
          <w:rStyle w:val="vkekvd"/>
          <w:color w:val="001D35"/>
        </w:rPr>
        <w:t xml:space="preserve"> </w:t>
      </w:r>
    </w:p>
    <w:p w14:paraId="5C03D54D" w14:textId="610B9B49" w:rsidR="0000198E" w:rsidRPr="00AD67FF" w:rsidRDefault="0000198E" w:rsidP="004F3170">
      <w:pPr>
        <w:pStyle w:val="APHReferenceEntry"/>
        <w:rPr>
          <w:rStyle w:val="vkekvd"/>
          <w:rFonts w:cs="Arial"/>
          <w:color w:val="001D35"/>
        </w:rPr>
      </w:pPr>
      <w:r w:rsidRPr="00AD67FF">
        <w:rPr>
          <w:rFonts w:cs="Arial"/>
        </w:rPr>
        <w:lastRenderedPageBreak/>
        <w:t>Hill, E. W. (1981).</w:t>
      </w:r>
      <w:r w:rsidR="00FE769C" w:rsidRPr="00AD67FF">
        <w:rPr>
          <w:rStyle w:val="apple-converted-space"/>
          <w:rFonts w:cs="Arial"/>
          <w:color w:val="001D35"/>
        </w:rPr>
        <w:t xml:space="preserve"> </w:t>
      </w:r>
      <w:r w:rsidRPr="00AD67FF">
        <w:rPr>
          <w:rStyle w:val="Emphasis"/>
          <w:rFonts w:cs="Arial"/>
          <w:color w:val="001D35"/>
        </w:rPr>
        <w:t>The Hill performance test of selected positional concepts</w:t>
      </w:r>
      <w:r w:rsidRPr="00AD67FF">
        <w:rPr>
          <w:rFonts w:cs="Arial"/>
        </w:rPr>
        <w:t>. Stoelting.</w:t>
      </w:r>
      <w:r w:rsidR="00FE769C" w:rsidRPr="00AD67FF">
        <w:rPr>
          <w:rStyle w:val="vkekvd"/>
          <w:rFonts w:cs="Arial"/>
          <w:color w:val="001D35"/>
        </w:rPr>
        <w:t xml:space="preserve"> </w:t>
      </w:r>
      <w:hyperlink r:id="rId28" w:history="1">
        <w:r w:rsidR="000E0D46" w:rsidRPr="00AD67FF">
          <w:rPr>
            <w:rStyle w:val="Hyperlink"/>
            <w:rFonts w:cs="Arial"/>
          </w:rPr>
          <w:t>https://stoeltingco.com/Psychological-Testing/Hill-Performance-Test-of-Selected-Positional-Concepts~10097</w:t>
        </w:r>
      </w:hyperlink>
    </w:p>
    <w:p w14:paraId="1D601DEB" w14:textId="4E60F2FA" w:rsidR="00EF392B" w:rsidRPr="00AD67FF" w:rsidRDefault="00EF392B" w:rsidP="004A106B">
      <w:pPr>
        <w:pStyle w:val="APHReferenceTitle"/>
      </w:pPr>
      <w:r w:rsidRPr="00AD67FF">
        <w:t>Infant and Toddler Social and Emotional Assessment (ITSEA)</w:t>
      </w:r>
    </w:p>
    <w:p w14:paraId="137CC2AF" w14:textId="647917C7" w:rsidR="00EF392B" w:rsidRPr="00AD67FF" w:rsidRDefault="00EF392B" w:rsidP="004F3170">
      <w:pPr>
        <w:pStyle w:val="APHReferenceEntry"/>
        <w:rPr>
          <w:rFonts w:cs="Arial"/>
        </w:rPr>
      </w:pPr>
      <w:r w:rsidRPr="00AD67FF">
        <w:rPr>
          <w:rFonts w:cs="Arial"/>
        </w:rPr>
        <w:t>Carter, A. S., &amp; Briggs-Gowan, M. J. (2006).</w:t>
      </w:r>
      <w:r w:rsidR="00FE769C" w:rsidRPr="00AD67FF">
        <w:rPr>
          <w:rFonts w:cs="Arial"/>
        </w:rPr>
        <w:t xml:space="preserve"> </w:t>
      </w:r>
      <w:r w:rsidRPr="00AD67FF">
        <w:rPr>
          <w:rFonts w:cs="Arial"/>
          <w:i/>
          <w:iCs/>
        </w:rPr>
        <w:t>Infant</w:t>
      </w:r>
      <w:r w:rsidR="000D21EB" w:rsidRPr="00AD67FF">
        <w:rPr>
          <w:rFonts w:cs="Arial"/>
          <w:i/>
          <w:iCs/>
        </w:rPr>
        <w:t>–t</w:t>
      </w:r>
      <w:r w:rsidRPr="00AD67FF">
        <w:rPr>
          <w:rFonts w:cs="Arial"/>
          <w:i/>
          <w:iCs/>
        </w:rPr>
        <w:t xml:space="preserve">oddler </w:t>
      </w:r>
      <w:r w:rsidR="000D21EB" w:rsidRPr="00AD67FF">
        <w:rPr>
          <w:rFonts w:cs="Arial"/>
          <w:i/>
          <w:iCs/>
        </w:rPr>
        <w:t>s</w:t>
      </w:r>
      <w:r w:rsidRPr="00AD67FF">
        <w:rPr>
          <w:rFonts w:cs="Arial"/>
          <w:i/>
          <w:iCs/>
        </w:rPr>
        <w:t xml:space="preserve">ocial and </w:t>
      </w:r>
      <w:r w:rsidR="000D21EB" w:rsidRPr="00AD67FF">
        <w:rPr>
          <w:rFonts w:cs="Arial"/>
          <w:i/>
          <w:iCs/>
        </w:rPr>
        <w:t>e</w:t>
      </w:r>
      <w:r w:rsidRPr="00AD67FF">
        <w:rPr>
          <w:rFonts w:cs="Arial"/>
          <w:i/>
          <w:iCs/>
        </w:rPr>
        <w:t xml:space="preserve">motional </w:t>
      </w:r>
      <w:r w:rsidR="000D21EB" w:rsidRPr="00AD67FF">
        <w:rPr>
          <w:rFonts w:cs="Arial"/>
          <w:i/>
          <w:iCs/>
        </w:rPr>
        <w:t>a</w:t>
      </w:r>
      <w:r w:rsidRPr="00AD67FF">
        <w:rPr>
          <w:rFonts w:cs="Arial"/>
          <w:i/>
          <w:iCs/>
        </w:rPr>
        <w:t xml:space="preserve">ssessment </w:t>
      </w:r>
      <w:r w:rsidR="000D21EB" w:rsidRPr="00AD67FF">
        <w:rPr>
          <w:rFonts w:cs="Arial"/>
          <w:i/>
          <w:iCs/>
        </w:rPr>
        <w:t>e</w:t>
      </w:r>
      <w:r w:rsidRPr="00AD67FF">
        <w:rPr>
          <w:rFonts w:cs="Arial"/>
          <w:i/>
          <w:iCs/>
        </w:rPr>
        <w:t>xaminer</w:t>
      </w:r>
      <w:r w:rsidR="00F7241B" w:rsidRPr="00AD67FF">
        <w:rPr>
          <w:rFonts w:cs="Arial"/>
          <w:i/>
          <w:iCs/>
        </w:rPr>
        <w:t>’</w:t>
      </w:r>
      <w:r w:rsidRPr="00AD67FF">
        <w:rPr>
          <w:rFonts w:cs="Arial"/>
          <w:i/>
          <w:iCs/>
        </w:rPr>
        <w:t xml:space="preserve">s </w:t>
      </w:r>
      <w:r w:rsidR="000D21EB" w:rsidRPr="00AD67FF">
        <w:rPr>
          <w:rFonts w:cs="Arial"/>
          <w:i/>
          <w:iCs/>
        </w:rPr>
        <w:t>m</w:t>
      </w:r>
      <w:r w:rsidRPr="00AD67FF">
        <w:rPr>
          <w:rFonts w:cs="Arial"/>
          <w:i/>
          <w:iCs/>
        </w:rPr>
        <w:t>anual</w:t>
      </w:r>
      <w:r w:rsidRPr="00AD67FF">
        <w:rPr>
          <w:rFonts w:cs="Arial"/>
        </w:rPr>
        <w:t xml:space="preserve">. </w:t>
      </w:r>
      <w:proofErr w:type="spellStart"/>
      <w:r w:rsidRPr="00AD67FF">
        <w:rPr>
          <w:rFonts w:cs="Arial"/>
        </w:rPr>
        <w:t>PsychCorp</w:t>
      </w:r>
      <w:proofErr w:type="spellEnd"/>
      <w:r w:rsidRPr="00AD67FF">
        <w:rPr>
          <w:rFonts w:cs="Arial"/>
        </w:rPr>
        <w:t>: Harcourt Assessment.</w:t>
      </w:r>
      <w:r w:rsidR="00FE769C" w:rsidRPr="00AD67FF">
        <w:rPr>
          <w:rFonts w:cs="Arial"/>
        </w:rPr>
        <w:t xml:space="preserve"> </w:t>
      </w:r>
    </w:p>
    <w:p w14:paraId="489E23F4" w14:textId="6E8B5960" w:rsidR="009336E2" w:rsidRPr="00AD67FF" w:rsidRDefault="009336E2" w:rsidP="004A106B">
      <w:pPr>
        <w:pStyle w:val="APHReferenceTitle"/>
      </w:pPr>
      <w:r w:rsidRPr="00AD67FF">
        <w:t>INSITE Developmental Checklist</w:t>
      </w:r>
    </w:p>
    <w:p w14:paraId="485259F5" w14:textId="3C4452F3" w:rsidR="009336E2" w:rsidRPr="00AD67FF" w:rsidRDefault="009336E2" w:rsidP="004F3170">
      <w:pPr>
        <w:pStyle w:val="APHReferenceEntry"/>
        <w:rPr>
          <w:rFonts w:cs="Arial"/>
        </w:rPr>
      </w:pPr>
      <w:r w:rsidRPr="00AD67FF">
        <w:rPr>
          <w:rFonts w:cs="Arial"/>
        </w:rPr>
        <w:t>Dennison, E.</w:t>
      </w:r>
      <w:r w:rsidR="00C57BB3" w:rsidRPr="00AD67FF">
        <w:rPr>
          <w:rFonts w:cs="Arial"/>
        </w:rPr>
        <w:t xml:space="preserve"> </w:t>
      </w:r>
      <w:r w:rsidRPr="00AD67FF">
        <w:rPr>
          <w:rFonts w:cs="Arial"/>
        </w:rPr>
        <w:t>M. (2021).</w:t>
      </w:r>
      <w:r w:rsidR="00FE769C" w:rsidRPr="00AD67FF">
        <w:rPr>
          <w:rStyle w:val="apple-converted-space"/>
          <w:rFonts w:cs="Arial"/>
        </w:rPr>
        <w:t xml:space="preserve"> </w:t>
      </w:r>
      <w:r w:rsidRPr="00AD67FF">
        <w:rPr>
          <w:rFonts w:cs="Arial"/>
        </w:rPr>
        <w:t>The INSITE developmental checklist: A comprehensive</w:t>
      </w:r>
      <w:r w:rsidR="000316EF" w:rsidRPr="00AD67FF">
        <w:rPr>
          <w:rFonts w:cs="Arial"/>
        </w:rPr>
        <w:t xml:space="preserve"> </w:t>
      </w:r>
      <w:r w:rsidRPr="00AD67FF">
        <w:rPr>
          <w:rFonts w:cs="Arial"/>
        </w:rPr>
        <w:t>developmental checklist for young children with sensory impairments and</w:t>
      </w:r>
      <w:r w:rsidR="00FE769C" w:rsidRPr="00AD67FF">
        <w:rPr>
          <w:rStyle w:val="apple-converted-space"/>
          <w:rFonts w:cs="Arial"/>
          <w:i/>
          <w:iCs/>
        </w:rPr>
        <w:t xml:space="preserve"> </w:t>
      </w:r>
      <w:r w:rsidRPr="00AD67FF">
        <w:rPr>
          <w:rFonts w:cs="Arial"/>
        </w:rPr>
        <w:t>additional disabilities, ages 0–5.</w:t>
      </w:r>
      <w:r w:rsidR="00316281" w:rsidRPr="00AD67FF">
        <w:rPr>
          <w:rFonts w:cs="Arial"/>
        </w:rPr>
        <w:t xml:space="preserve"> </w:t>
      </w:r>
      <w:r w:rsidRPr="00AD67FF">
        <w:rPr>
          <w:rFonts w:cs="Arial"/>
        </w:rPr>
        <w:t>H</w:t>
      </w:r>
      <w:r w:rsidR="00316281" w:rsidRPr="00AD67FF">
        <w:rPr>
          <w:rFonts w:cs="Arial"/>
        </w:rPr>
        <w:t>OPE</w:t>
      </w:r>
      <w:r w:rsidRPr="00AD67FF">
        <w:rPr>
          <w:rFonts w:cs="Arial"/>
        </w:rPr>
        <w:t xml:space="preserve"> </w:t>
      </w:r>
      <w:r w:rsidR="00316281" w:rsidRPr="00AD67FF">
        <w:rPr>
          <w:rFonts w:cs="Arial"/>
        </w:rPr>
        <w:t xml:space="preserve">Publishing. </w:t>
      </w:r>
      <w:hyperlink r:id="rId29" w:history="1">
        <w:r w:rsidR="000E0D46" w:rsidRPr="00AD67FF">
          <w:rPr>
            <w:rStyle w:val="Hyperlink"/>
            <w:rFonts w:cs="Arial"/>
          </w:rPr>
          <w:t>https://hopepubl.com/product/insite-developmental-checklist-instructional-manual-assessment-of-developmental-skills-for-young-multidisabled-sensory-impaired-msi-children</w:t>
        </w:r>
      </w:hyperlink>
    </w:p>
    <w:p w14:paraId="4127D1F3" w14:textId="77777777" w:rsidR="00316281" w:rsidRPr="00AD67FF" w:rsidRDefault="00316281" w:rsidP="004A106B">
      <w:pPr>
        <w:pStyle w:val="APHReferenceTitle"/>
      </w:pPr>
      <w:r w:rsidRPr="00AD67FF">
        <w:t xml:space="preserve">The INSITE Model </w:t>
      </w:r>
    </w:p>
    <w:p w14:paraId="496574A6" w14:textId="3AB9320F" w:rsidR="00316281" w:rsidRPr="00AD67FF" w:rsidRDefault="00316281" w:rsidP="004F3170">
      <w:pPr>
        <w:pStyle w:val="APHReferenceEntry"/>
        <w:rPr>
          <w:rFonts w:cs="Arial"/>
        </w:rPr>
      </w:pPr>
      <w:r w:rsidRPr="00AD67FF">
        <w:rPr>
          <w:rFonts w:cs="Arial"/>
        </w:rPr>
        <w:t>SKI</w:t>
      </w:r>
      <w:r w:rsidR="00C57BB3" w:rsidRPr="00AD67FF">
        <w:rPr>
          <w:rFonts w:cs="Arial"/>
        </w:rPr>
        <w:t>–</w:t>
      </w:r>
      <w:r w:rsidRPr="00AD67FF">
        <w:rPr>
          <w:rFonts w:cs="Arial"/>
        </w:rPr>
        <w:t xml:space="preserve">HI Institute. (2024). The INSITE </w:t>
      </w:r>
      <w:r w:rsidR="0090463E" w:rsidRPr="00AD67FF">
        <w:rPr>
          <w:rFonts w:cs="Arial"/>
        </w:rPr>
        <w:t>m</w:t>
      </w:r>
      <w:r w:rsidRPr="00AD67FF">
        <w:rPr>
          <w:rFonts w:cs="Arial"/>
        </w:rPr>
        <w:t xml:space="preserve">odel: A model of home intervention for infants, toddlers, and preschool aged multi-handicapped sensory impaired children. HOPE Publishing. </w:t>
      </w:r>
      <w:hyperlink r:id="rId30" w:history="1">
        <w:r w:rsidR="000E0D46" w:rsidRPr="00AD67FF">
          <w:rPr>
            <w:rStyle w:val="Hyperlink"/>
            <w:rFonts w:cs="Arial"/>
          </w:rPr>
          <w:t>https://hopepubl.com/product/the-insite-curriculum</w:t>
        </w:r>
      </w:hyperlink>
    </w:p>
    <w:p w14:paraId="62E44704" w14:textId="1E12F170" w:rsidR="002F78B1" w:rsidRPr="00AD67FF" w:rsidRDefault="002F78B1" w:rsidP="004A106B">
      <w:pPr>
        <w:pStyle w:val="APHReferenceTitle"/>
      </w:pPr>
      <w:r w:rsidRPr="00AD67FF">
        <w:t xml:space="preserve">Insight </w:t>
      </w:r>
      <w:r w:rsidR="009D66E4" w:rsidRPr="00AD67FF">
        <w:t xml:space="preserve">Questions </w:t>
      </w:r>
      <w:r w:rsidRPr="00AD67FF">
        <w:t>Inventory</w:t>
      </w:r>
    </w:p>
    <w:p w14:paraId="1007D47F" w14:textId="19BA7B38" w:rsidR="009D66E4" w:rsidRPr="00AD67FF" w:rsidRDefault="009E3163" w:rsidP="004F3170">
      <w:pPr>
        <w:pStyle w:val="APHReferenceEntry"/>
        <w:rPr>
          <w:rFonts w:cs="Arial"/>
        </w:rPr>
      </w:pPr>
      <w:r w:rsidRPr="00AD67FF">
        <w:rPr>
          <w:rFonts w:cs="Arial"/>
        </w:rPr>
        <w:t>Dutton, G.</w:t>
      </w:r>
      <w:r w:rsidR="00FC4F13" w:rsidRPr="00AD67FF">
        <w:rPr>
          <w:rFonts w:cs="Arial"/>
        </w:rPr>
        <w:t>,</w:t>
      </w:r>
      <w:r w:rsidRPr="00AD67FF">
        <w:rPr>
          <w:rFonts w:cs="Arial"/>
        </w:rPr>
        <w:t xml:space="preserve"> &amp; </w:t>
      </w:r>
      <w:r w:rsidR="009D66E4" w:rsidRPr="00AD67FF">
        <w:rPr>
          <w:rFonts w:cs="Arial"/>
        </w:rPr>
        <w:t xml:space="preserve">Department of Ophthalmology Royal Hospital for Sick Children (n.d.). </w:t>
      </w:r>
      <w:r w:rsidR="009D66E4" w:rsidRPr="00AD67FF">
        <w:rPr>
          <w:rFonts w:cs="Arial"/>
          <w:i/>
          <w:iCs/>
        </w:rPr>
        <w:t>Insight: Approaches for visual perception difficulties.</w:t>
      </w:r>
      <w:r w:rsidR="009D66E4" w:rsidRPr="00AD67FF">
        <w:rPr>
          <w:rFonts w:cs="Arial"/>
        </w:rPr>
        <w:t xml:space="preserve"> </w:t>
      </w:r>
      <w:r w:rsidR="00F63179" w:rsidRPr="00AD67FF">
        <w:rPr>
          <w:rFonts w:cs="Arial"/>
        </w:rPr>
        <w:t xml:space="preserve">Retrieved December 9, 2025, from </w:t>
      </w:r>
      <w:hyperlink r:id="rId31" w:history="1">
        <w:r w:rsidR="000E0D46" w:rsidRPr="00AD67FF">
          <w:rPr>
            <w:rStyle w:val="Hyperlink"/>
            <w:rFonts w:cs="Arial"/>
          </w:rPr>
          <w:t>https://www.ssc.education.ed.ac.uk/insight/app</w:t>
        </w:r>
      </w:hyperlink>
    </w:p>
    <w:p w14:paraId="7F7CDECB" w14:textId="53068FC4" w:rsidR="008D34EB" w:rsidRPr="00AD67FF" w:rsidRDefault="008D34EB" w:rsidP="004A106B">
      <w:pPr>
        <w:pStyle w:val="APHReferenceTitle"/>
      </w:pPr>
      <w:r w:rsidRPr="00AD67FF">
        <w:t>Inventory of Purposeful Movement Behaviors</w:t>
      </w:r>
    </w:p>
    <w:p w14:paraId="016C09FE" w14:textId="0F432B52" w:rsidR="008D34EB" w:rsidRPr="00AD67FF" w:rsidRDefault="008D34EB" w:rsidP="004F3170">
      <w:pPr>
        <w:pStyle w:val="APHReferenceEntry"/>
        <w:rPr>
          <w:rFonts w:cs="Arial"/>
        </w:rPr>
      </w:pPr>
      <w:r w:rsidRPr="00AD67FF">
        <w:rPr>
          <w:rFonts w:cs="Arial"/>
        </w:rPr>
        <w:t>Anthony, T.</w:t>
      </w:r>
      <w:r w:rsidR="00FC4F13" w:rsidRPr="00AD67FF">
        <w:rPr>
          <w:rFonts w:cs="Arial"/>
        </w:rPr>
        <w:t xml:space="preserve"> </w:t>
      </w:r>
      <w:r w:rsidRPr="00AD67FF">
        <w:rPr>
          <w:rFonts w:cs="Arial"/>
        </w:rPr>
        <w:t>L. (2012b). Inventory of purposeful movement behaviors. In R.</w:t>
      </w:r>
      <w:r w:rsidR="00831D0D" w:rsidRPr="00AD67FF">
        <w:rPr>
          <w:rFonts w:cs="Arial"/>
        </w:rPr>
        <w:t xml:space="preserve"> </w:t>
      </w:r>
      <w:r w:rsidRPr="00AD67FF">
        <w:rPr>
          <w:rFonts w:cs="Arial"/>
        </w:rPr>
        <w:t>L. Pogrund, D. Sewell, H. Anderson, L. Calaci, M.</w:t>
      </w:r>
      <w:r w:rsidR="00831D0D" w:rsidRPr="00AD67FF">
        <w:rPr>
          <w:rFonts w:cs="Arial"/>
        </w:rPr>
        <w:t xml:space="preserve"> </w:t>
      </w:r>
      <w:r w:rsidRPr="00AD67FF">
        <w:rPr>
          <w:rFonts w:cs="Arial"/>
        </w:rPr>
        <w:t>F. Cowart, C. M. Gonzalez, R. A. Marsh, &amp; B. Roberson-Smith (Eds.)</w:t>
      </w:r>
      <w:r w:rsidR="00831D0D" w:rsidRPr="00AD67FF">
        <w:rPr>
          <w:rFonts w:cs="Arial"/>
        </w:rPr>
        <w:t>,</w:t>
      </w:r>
      <w:r w:rsidRPr="00AD67FF">
        <w:rPr>
          <w:rFonts w:cs="Arial"/>
        </w:rPr>
        <w:t xml:space="preserve"> </w:t>
      </w:r>
      <w:r w:rsidRPr="00AD67FF">
        <w:rPr>
          <w:rFonts w:cs="Arial"/>
          <w:i/>
          <w:iCs/>
        </w:rPr>
        <w:t>TAPS: An orientation &amp; mobility curriculum for students with visual impairments</w:t>
      </w:r>
      <w:r w:rsidRPr="00AD67FF">
        <w:rPr>
          <w:rFonts w:cs="Arial"/>
        </w:rPr>
        <w:t xml:space="preserve"> (3rd ed.)</w:t>
      </w:r>
      <w:r w:rsidR="00831D0D" w:rsidRPr="00AD67FF">
        <w:rPr>
          <w:rFonts w:cs="Arial"/>
        </w:rPr>
        <w:t>,</w:t>
      </w:r>
      <w:r w:rsidRPr="00AD67FF">
        <w:rPr>
          <w:rFonts w:cs="Arial"/>
        </w:rPr>
        <w:t xml:space="preserve"> pp. 50</w:t>
      </w:r>
      <w:r w:rsidR="00831D0D" w:rsidRPr="00AD67FF">
        <w:rPr>
          <w:rFonts w:cs="Arial"/>
        </w:rPr>
        <w:t>–</w:t>
      </w:r>
      <w:r w:rsidRPr="00AD67FF">
        <w:rPr>
          <w:rFonts w:cs="Arial"/>
        </w:rPr>
        <w:t>56. Texas School for the Blind and Visually Impaired.</w:t>
      </w:r>
    </w:p>
    <w:p w14:paraId="0C11F75C" w14:textId="62B9FC9D" w:rsidR="005E7FD9" w:rsidRPr="00AD67FF" w:rsidRDefault="005E7FD9" w:rsidP="004A106B">
      <w:pPr>
        <w:pStyle w:val="APHReferenceTitle"/>
      </w:pPr>
      <w:r w:rsidRPr="00AD67FF">
        <w:t>The Matrix Approach</w:t>
      </w:r>
    </w:p>
    <w:p w14:paraId="6896834D" w14:textId="391B2D92" w:rsidR="005E7FD9" w:rsidRPr="00AD67FF" w:rsidRDefault="005E7FD9" w:rsidP="004F3170">
      <w:pPr>
        <w:pStyle w:val="APHReferenceEntry"/>
        <w:rPr>
          <w:rFonts w:cs="Arial"/>
        </w:rPr>
      </w:pPr>
      <w:r w:rsidRPr="00AD67FF">
        <w:rPr>
          <w:rFonts w:cs="Arial"/>
        </w:rPr>
        <w:t>Ely, M. (n.d.)</w:t>
      </w:r>
      <w:r w:rsidR="00831D0D" w:rsidRPr="00AD67FF">
        <w:rPr>
          <w:rFonts w:cs="Arial"/>
        </w:rPr>
        <w:t>.</w:t>
      </w:r>
      <w:r w:rsidRPr="00AD67FF">
        <w:rPr>
          <w:rFonts w:cs="Arial"/>
        </w:rPr>
        <w:t xml:space="preserve"> </w:t>
      </w:r>
      <w:r w:rsidRPr="00AD67FF">
        <w:rPr>
          <w:rFonts w:cs="Arial"/>
          <w:i/>
          <w:iCs/>
        </w:rPr>
        <w:t xml:space="preserve">The </w:t>
      </w:r>
      <w:r w:rsidR="004B3DBB" w:rsidRPr="00AD67FF">
        <w:rPr>
          <w:rFonts w:cs="Arial"/>
          <w:i/>
          <w:iCs/>
        </w:rPr>
        <w:t>m</w:t>
      </w:r>
      <w:r w:rsidRPr="00AD67FF">
        <w:rPr>
          <w:rFonts w:cs="Arial"/>
          <w:i/>
          <w:iCs/>
        </w:rPr>
        <w:t xml:space="preserve">atrix </w:t>
      </w:r>
      <w:proofErr w:type="gramStart"/>
      <w:r w:rsidR="004B3DBB" w:rsidRPr="00AD67FF">
        <w:rPr>
          <w:rFonts w:cs="Arial"/>
          <w:i/>
          <w:iCs/>
        </w:rPr>
        <w:t>a</w:t>
      </w:r>
      <w:r w:rsidRPr="00AD67FF">
        <w:rPr>
          <w:rFonts w:cs="Arial"/>
          <w:i/>
          <w:iCs/>
        </w:rPr>
        <w:t>pproach</w:t>
      </w:r>
      <w:proofErr w:type="gramEnd"/>
      <w:r w:rsidRPr="00AD67FF">
        <w:rPr>
          <w:rFonts w:cs="Arial"/>
          <w:i/>
          <w:iCs/>
        </w:rPr>
        <w:t xml:space="preserve">. </w:t>
      </w:r>
      <w:r w:rsidRPr="00AD67FF">
        <w:rPr>
          <w:rFonts w:cs="Arial"/>
        </w:rPr>
        <w:t>Early Intervention Visual Impairment Professionals</w:t>
      </w:r>
      <w:r w:rsidR="004B3DBB" w:rsidRPr="00AD67FF">
        <w:rPr>
          <w:rFonts w:cs="Arial"/>
        </w:rPr>
        <w:t>. Retrieved December 9, 2025, from http</w:t>
      </w:r>
      <w:r w:rsidR="00CA2F1B" w:rsidRPr="00AD67FF">
        <w:rPr>
          <w:rFonts w:cs="Arial"/>
        </w:rPr>
        <w:t>s</w:t>
      </w:r>
      <w:r w:rsidR="004B3DBB" w:rsidRPr="00AD67FF">
        <w:rPr>
          <w:rFonts w:cs="Arial"/>
        </w:rPr>
        <w:t>://eiviprofessionals.com</w:t>
      </w:r>
      <w:r w:rsidRPr="00AD67FF">
        <w:rPr>
          <w:rFonts w:cs="Arial"/>
        </w:rPr>
        <w:t xml:space="preserve"> </w:t>
      </w:r>
    </w:p>
    <w:p w14:paraId="63A092D9" w14:textId="15FD8D6D" w:rsidR="00C20CF4" w:rsidRPr="00AD67FF" w:rsidRDefault="00C20CF4" w:rsidP="004A106B">
      <w:pPr>
        <w:pStyle w:val="APHReferenceTitle"/>
        <w:rPr>
          <w:rStyle w:val="normaltextrun"/>
          <w:b w:val="0"/>
          <w:bCs/>
        </w:rPr>
      </w:pPr>
      <w:r w:rsidRPr="00AD67FF">
        <w:rPr>
          <w:rStyle w:val="normaltextrun"/>
          <w:bCs/>
        </w:rPr>
        <w:t>Miller Assessment for Preschoolers (MAP)</w:t>
      </w:r>
    </w:p>
    <w:p w14:paraId="5CE15DA2" w14:textId="4BD303FB" w:rsidR="000E0D46" w:rsidRPr="00AD67FF" w:rsidRDefault="00C20CF4" w:rsidP="004F3170">
      <w:pPr>
        <w:pStyle w:val="APHReferenceEntry"/>
        <w:rPr>
          <w:rFonts w:cs="Arial"/>
        </w:rPr>
      </w:pPr>
      <w:r w:rsidRPr="00AD67FF">
        <w:rPr>
          <w:rFonts w:cs="Arial"/>
        </w:rPr>
        <w:t>Banus, B. J. (1983). The Miller assessment for preschoolers (MAP): An introduction and review.</w:t>
      </w:r>
      <w:r w:rsidR="00FE769C" w:rsidRPr="00AD67FF">
        <w:rPr>
          <w:rFonts w:cs="Arial"/>
        </w:rPr>
        <w:t xml:space="preserve"> </w:t>
      </w:r>
      <w:r w:rsidRPr="00AD67FF">
        <w:rPr>
          <w:rFonts w:cs="Arial"/>
          <w:i/>
          <w:iCs/>
        </w:rPr>
        <w:t>American Journal of Occupational Therapy, 37</w:t>
      </w:r>
      <w:r w:rsidRPr="00AD67FF">
        <w:rPr>
          <w:rFonts w:cs="Arial"/>
        </w:rPr>
        <w:t xml:space="preserve">(5), 333–340. </w:t>
      </w:r>
      <w:hyperlink r:id="rId32" w:history="1">
        <w:r w:rsidR="000E0D46" w:rsidRPr="00AD67FF">
          <w:rPr>
            <w:rStyle w:val="Hyperlink"/>
            <w:rFonts w:cs="Arial"/>
          </w:rPr>
          <w:t>https://doi.org/10.5014/ajot.37.5.333</w:t>
        </w:r>
      </w:hyperlink>
    </w:p>
    <w:p w14:paraId="6893C6D5" w14:textId="53A9C536" w:rsidR="002F78B1" w:rsidRPr="00AD67FF" w:rsidRDefault="002F78B1" w:rsidP="004A106B">
      <w:pPr>
        <w:pStyle w:val="APHReferenceTitle"/>
        <w:rPr>
          <w:rStyle w:val="normaltextrun"/>
          <w:b w:val="0"/>
          <w:bCs/>
        </w:rPr>
      </w:pPr>
      <w:r w:rsidRPr="00AD67FF">
        <w:rPr>
          <w:rStyle w:val="normaltextrun"/>
          <w:bCs/>
        </w:rPr>
        <w:t>The Oregon Project for Preschool Children who are Blind or Visually Impaired (The OR Project)</w:t>
      </w:r>
    </w:p>
    <w:p w14:paraId="02E94B97" w14:textId="10EB17C5" w:rsidR="002F78B1" w:rsidRPr="00AD67FF" w:rsidRDefault="002F78B1" w:rsidP="004F3170">
      <w:pPr>
        <w:pStyle w:val="APHReferenceEntry"/>
        <w:rPr>
          <w:rStyle w:val="normaltextrun"/>
          <w:rFonts w:cs="Arial"/>
        </w:rPr>
      </w:pPr>
      <w:r w:rsidRPr="00AD67FF">
        <w:rPr>
          <w:rStyle w:val="normaltextrun"/>
          <w:rFonts w:cs="Arial"/>
        </w:rPr>
        <w:t xml:space="preserve">Southern Oregon Educational Service District. (2025). </w:t>
      </w:r>
      <w:r w:rsidRPr="00AD67FF">
        <w:rPr>
          <w:rStyle w:val="normaltextrun"/>
          <w:rFonts w:cs="Arial"/>
          <w:i/>
          <w:iCs/>
        </w:rPr>
        <w:t xml:space="preserve">The Oregon </w:t>
      </w:r>
      <w:r w:rsidR="006623B8" w:rsidRPr="00AD67FF">
        <w:rPr>
          <w:rStyle w:val="normaltextrun"/>
          <w:rFonts w:cs="Arial"/>
          <w:i/>
          <w:iCs/>
        </w:rPr>
        <w:t>p</w:t>
      </w:r>
      <w:r w:rsidRPr="00AD67FF">
        <w:rPr>
          <w:rStyle w:val="normaltextrun"/>
          <w:rFonts w:cs="Arial"/>
          <w:i/>
          <w:iCs/>
        </w:rPr>
        <w:t xml:space="preserve">roject for </w:t>
      </w:r>
      <w:r w:rsidR="00355C03" w:rsidRPr="00AD67FF">
        <w:rPr>
          <w:rStyle w:val="normaltextrun"/>
          <w:rFonts w:cs="Arial"/>
          <w:i/>
          <w:iCs/>
        </w:rPr>
        <w:t>p</w:t>
      </w:r>
      <w:r w:rsidRPr="00AD67FF">
        <w:rPr>
          <w:rStyle w:val="normaltextrun"/>
          <w:rFonts w:cs="Arial"/>
          <w:i/>
          <w:iCs/>
        </w:rPr>
        <w:t xml:space="preserve">reschool </w:t>
      </w:r>
      <w:r w:rsidR="00355C03" w:rsidRPr="00AD67FF">
        <w:rPr>
          <w:rStyle w:val="normaltextrun"/>
          <w:rFonts w:cs="Arial"/>
          <w:i/>
          <w:iCs/>
        </w:rPr>
        <w:t>c</w:t>
      </w:r>
      <w:r w:rsidRPr="00AD67FF">
        <w:rPr>
          <w:rStyle w:val="normaltextrun"/>
          <w:rFonts w:cs="Arial"/>
          <w:i/>
          <w:iCs/>
        </w:rPr>
        <w:t xml:space="preserve">hildren who are </w:t>
      </w:r>
      <w:r w:rsidR="00355C03" w:rsidRPr="00AD67FF">
        <w:rPr>
          <w:rStyle w:val="normaltextrun"/>
          <w:rFonts w:cs="Arial"/>
          <w:i/>
          <w:iCs/>
        </w:rPr>
        <w:t>b</w:t>
      </w:r>
      <w:r w:rsidRPr="00AD67FF">
        <w:rPr>
          <w:rStyle w:val="normaltextrun"/>
          <w:rFonts w:cs="Arial"/>
          <w:i/>
          <w:iCs/>
        </w:rPr>
        <w:t xml:space="preserve">lind or </w:t>
      </w:r>
      <w:r w:rsidR="00355C03" w:rsidRPr="00AD67FF">
        <w:rPr>
          <w:rStyle w:val="normaltextrun"/>
          <w:rFonts w:cs="Arial"/>
          <w:i/>
          <w:iCs/>
        </w:rPr>
        <w:t>v</w:t>
      </w:r>
      <w:r w:rsidRPr="00AD67FF">
        <w:rPr>
          <w:rStyle w:val="normaltextrun"/>
          <w:rFonts w:cs="Arial"/>
          <w:i/>
          <w:iCs/>
        </w:rPr>
        <w:t xml:space="preserve">isually </w:t>
      </w:r>
      <w:r w:rsidR="00355C03" w:rsidRPr="00AD67FF">
        <w:rPr>
          <w:rStyle w:val="normaltextrun"/>
          <w:rFonts w:cs="Arial"/>
          <w:i/>
          <w:iCs/>
        </w:rPr>
        <w:t>i</w:t>
      </w:r>
      <w:r w:rsidRPr="00AD67FF">
        <w:rPr>
          <w:rStyle w:val="normaltextrun"/>
          <w:rFonts w:cs="Arial"/>
          <w:i/>
          <w:iCs/>
        </w:rPr>
        <w:t xml:space="preserve">mpaired (The OR </w:t>
      </w:r>
      <w:r w:rsidR="00355C03" w:rsidRPr="00AD67FF">
        <w:rPr>
          <w:rStyle w:val="normaltextrun"/>
          <w:rFonts w:cs="Arial"/>
          <w:i/>
          <w:iCs/>
        </w:rPr>
        <w:t>p</w:t>
      </w:r>
      <w:r w:rsidRPr="00AD67FF">
        <w:rPr>
          <w:rStyle w:val="normaltextrun"/>
          <w:rFonts w:cs="Arial"/>
          <w:i/>
          <w:iCs/>
        </w:rPr>
        <w:t>roject)</w:t>
      </w:r>
      <w:r w:rsidRPr="00AD67FF">
        <w:rPr>
          <w:rStyle w:val="normaltextrun"/>
          <w:rFonts w:cs="Arial"/>
        </w:rPr>
        <w:t xml:space="preserve"> </w:t>
      </w:r>
      <w:r w:rsidR="00F87C4A" w:rsidRPr="00AD67FF">
        <w:rPr>
          <w:rStyle w:val="normaltextrun"/>
          <w:rFonts w:cs="Arial"/>
        </w:rPr>
        <w:t>(</w:t>
      </w:r>
      <w:r w:rsidRPr="00AD67FF">
        <w:rPr>
          <w:rStyle w:val="normaltextrun"/>
          <w:rFonts w:cs="Arial"/>
        </w:rPr>
        <w:t>7</w:t>
      </w:r>
      <w:r w:rsidR="006623B8" w:rsidRPr="00AD67FF">
        <w:rPr>
          <w:rStyle w:val="normaltextrun"/>
          <w:rFonts w:cs="Arial"/>
        </w:rPr>
        <w:t>th</w:t>
      </w:r>
      <w:r w:rsidRPr="00AD67FF">
        <w:rPr>
          <w:rStyle w:val="normaltextrun"/>
          <w:rFonts w:cs="Arial"/>
        </w:rPr>
        <w:t xml:space="preserve"> </w:t>
      </w:r>
      <w:r w:rsidR="006623B8" w:rsidRPr="00AD67FF">
        <w:rPr>
          <w:rStyle w:val="normaltextrun"/>
          <w:rFonts w:cs="Arial"/>
        </w:rPr>
        <w:t>e</w:t>
      </w:r>
      <w:r w:rsidRPr="00AD67FF">
        <w:rPr>
          <w:rStyle w:val="normaltextrun"/>
          <w:rFonts w:cs="Arial"/>
        </w:rPr>
        <w:t>d</w:t>
      </w:r>
      <w:r w:rsidR="00F87C4A" w:rsidRPr="00AD67FF">
        <w:rPr>
          <w:rStyle w:val="normaltextrun"/>
          <w:rFonts w:cs="Arial"/>
        </w:rPr>
        <w:t>.)</w:t>
      </w:r>
      <w:r w:rsidRPr="00AD67FF">
        <w:rPr>
          <w:rStyle w:val="normaltextrun"/>
          <w:rFonts w:cs="Arial"/>
        </w:rPr>
        <w:t xml:space="preserve">. </w:t>
      </w:r>
      <w:hyperlink r:id="rId33" w:history="1">
        <w:r w:rsidR="000E0D46" w:rsidRPr="00AD67FF">
          <w:rPr>
            <w:rStyle w:val="Hyperlink"/>
            <w:rFonts w:cs="Arial"/>
          </w:rPr>
          <w:t>https://www.soesd.k12.or.us/or-project</w:t>
        </w:r>
      </w:hyperlink>
    </w:p>
    <w:p w14:paraId="069C70A7" w14:textId="6E4A189A" w:rsidR="008D34EB" w:rsidRPr="00AD67FF" w:rsidRDefault="008D34EB" w:rsidP="004A106B">
      <w:pPr>
        <w:pStyle w:val="APHReferenceTitle"/>
      </w:pPr>
      <w:r w:rsidRPr="00AD67FF">
        <w:t>O&amp;M Assessment: Early Years of Birth to Three</w:t>
      </w:r>
    </w:p>
    <w:p w14:paraId="4195C785" w14:textId="370062D9" w:rsidR="008D34EB" w:rsidRPr="00AD67FF" w:rsidRDefault="008D34EB" w:rsidP="004F3170">
      <w:pPr>
        <w:pStyle w:val="APHReferenceEntry"/>
        <w:rPr>
          <w:rFonts w:cs="Arial"/>
        </w:rPr>
      </w:pPr>
      <w:r w:rsidRPr="00AD67FF">
        <w:rPr>
          <w:rFonts w:cs="Arial"/>
        </w:rPr>
        <w:lastRenderedPageBreak/>
        <w:t>Anthony, T.</w:t>
      </w:r>
      <w:r w:rsidR="00FC4F13" w:rsidRPr="00AD67FF">
        <w:rPr>
          <w:rFonts w:cs="Arial"/>
        </w:rPr>
        <w:t xml:space="preserve"> </w:t>
      </w:r>
      <w:r w:rsidRPr="00AD67FF">
        <w:rPr>
          <w:rFonts w:cs="Arial"/>
        </w:rPr>
        <w:t xml:space="preserve">L. (2012c). O&amp;M Assessment: Early </w:t>
      </w:r>
      <w:r w:rsidR="00355C03" w:rsidRPr="00AD67FF">
        <w:rPr>
          <w:rFonts w:cs="Arial"/>
        </w:rPr>
        <w:t>y</w:t>
      </w:r>
      <w:r w:rsidRPr="00AD67FF">
        <w:rPr>
          <w:rFonts w:cs="Arial"/>
        </w:rPr>
        <w:t xml:space="preserve">ears of </w:t>
      </w:r>
      <w:r w:rsidR="00355C03" w:rsidRPr="00AD67FF">
        <w:rPr>
          <w:rFonts w:cs="Arial"/>
        </w:rPr>
        <w:t>b</w:t>
      </w:r>
      <w:r w:rsidRPr="00AD67FF">
        <w:rPr>
          <w:rFonts w:cs="Arial"/>
        </w:rPr>
        <w:t xml:space="preserve">irth through </w:t>
      </w:r>
      <w:r w:rsidR="00355C03" w:rsidRPr="00AD67FF">
        <w:rPr>
          <w:rFonts w:cs="Arial"/>
        </w:rPr>
        <w:t>t</w:t>
      </w:r>
      <w:r w:rsidRPr="00AD67FF">
        <w:rPr>
          <w:rFonts w:cs="Arial"/>
        </w:rPr>
        <w:t xml:space="preserve">hree </w:t>
      </w:r>
      <w:r w:rsidR="00355C03" w:rsidRPr="00AD67FF">
        <w:rPr>
          <w:rFonts w:cs="Arial"/>
        </w:rPr>
        <w:t>y</w:t>
      </w:r>
      <w:r w:rsidRPr="00AD67FF">
        <w:rPr>
          <w:rFonts w:cs="Arial"/>
        </w:rPr>
        <w:t>ears. In R.</w:t>
      </w:r>
      <w:r w:rsidR="00355C03" w:rsidRPr="00AD67FF">
        <w:rPr>
          <w:rFonts w:cs="Arial"/>
        </w:rPr>
        <w:t xml:space="preserve"> </w:t>
      </w:r>
      <w:r w:rsidRPr="00AD67FF">
        <w:rPr>
          <w:rFonts w:cs="Arial"/>
        </w:rPr>
        <w:t>L. Pogrund, D. Sewell, H. Anderson, L. Calaci, M.</w:t>
      </w:r>
      <w:r w:rsidR="00355C03" w:rsidRPr="00AD67FF">
        <w:rPr>
          <w:rFonts w:cs="Arial"/>
        </w:rPr>
        <w:t xml:space="preserve"> </w:t>
      </w:r>
      <w:r w:rsidRPr="00AD67FF">
        <w:rPr>
          <w:rFonts w:cs="Arial"/>
        </w:rPr>
        <w:t>F. Cowart, C. M. Gonzalez, R. A. Marsh, &amp; B. Roberson-Smith (Eds.)</w:t>
      </w:r>
      <w:r w:rsidR="00355C03" w:rsidRPr="00AD67FF">
        <w:rPr>
          <w:rFonts w:cs="Arial"/>
        </w:rPr>
        <w:t>,</w:t>
      </w:r>
      <w:r w:rsidRPr="00AD67FF">
        <w:rPr>
          <w:rFonts w:cs="Arial"/>
        </w:rPr>
        <w:t xml:space="preserve"> </w:t>
      </w:r>
      <w:r w:rsidRPr="00AD67FF">
        <w:rPr>
          <w:rFonts w:cs="Arial"/>
          <w:i/>
          <w:iCs/>
        </w:rPr>
        <w:t>TAPS: An orientation &amp; mobility curriculum for students with visual impairments</w:t>
      </w:r>
      <w:r w:rsidRPr="00AD67FF">
        <w:rPr>
          <w:rFonts w:cs="Arial"/>
        </w:rPr>
        <w:t xml:space="preserve"> (3rd ed.)</w:t>
      </w:r>
      <w:r w:rsidR="00355C03" w:rsidRPr="00AD67FF">
        <w:rPr>
          <w:rFonts w:cs="Arial"/>
        </w:rPr>
        <w:t>,</w:t>
      </w:r>
      <w:r w:rsidRPr="00AD67FF">
        <w:rPr>
          <w:rFonts w:cs="Arial"/>
        </w:rPr>
        <w:t xml:space="preserve"> pp. 57</w:t>
      </w:r>
      <w:r w:rsidR="00355C03" w:rsidRPr="00AD67FF">
        <w:rPr>
          <w:rFonts w:cs="Arial"/>
        </w:rPr>
        <w:t>–</w:t>
      </w:r>
      <w:r w:rsidRPr="00AD67FF">
        <w:rPr>
          <w:rFonts w:cs="Arial"/>
        </w:rPr>
        <w:t>81. Texas School for the Blind and Visually Impaired.</w:t>
      </w:r>
    </w:p>
    <w:p w14:paraId="5F6326F2" w14:textId="47FBC517" w:rsidR="00473E20" w:rsidRPr="00AD67FF" w:rsidRDefault="002F78B1" w:rsidP="004A106B">
      <w:pPr>
        <w:pStyle w:val="APHReferenceTitle"/>
      </w:pPr>
      <w:r w:rsidRPr="00AD67FF">
        <w:t>Orientation and Mobility Visual Impairment Scale of Service</w:t>
      </w:r>
      <w:r w:rsidR="00F16B8F" w:rsidRPr="00AD67FF">
        <w:t xml:space="preserve"> Intensity</w:t>
      </w:r>
      <w:r w:rsidRPr="00AD67FF">
        <w:t xml:space="preserve"> </w:t>
      </w:r>
      <w:r w:rsidR="00F16B8F" w:rsidRPr="00AD67FF">
        <w:t>of</w:t>
      </w:r>
      <w:r w:rsidRPr="00AD67FF">
        <w:t xml:space="preserve"> Texas (O&amp;M VISSIT)</w:t>
      </w:r>
      <w:r w:rsidR="00463DA8" w:rsidRPr="00AD67FF">
        <w:t xml:space="preserve"> </w:t>
      </w:r>
      <w:r w:rsidR="00C86525" w:rsidRPr="00AD67FF">
        <w:t xml:space="preserve">– </w:t>
      </w:r>
      <w:r w:rsidR="00374E8E" w:rsidRPr="00AD67FF">
        <w:t>Service Intensity Tool</w:t>
      </w:r>
    </w:p>
    <w:p w14:paraId="4BAFB412" w14:textId="1A971E47" w:rsidR="002F78B1" w:rsidRPr="00AD67FF" w:rsidRDefault="002F78B1" w:rsidP="004F3170">
      <w:pPr>
        <w:pStyle w:val="APHReferenceEntry"/>
        <w:rPr>
          <w:rFonts w:cs="Arial"/>
        </w:rPr>
      </w:pPr>
      <w:r w:rsidRPr="00AD67FF">
        <w:rPr>
          <w:rFonts w:cs="Arial"/>
        </w:rPr>
        <w:t xml:space="preserve">Service Intensity Subcommittee of the Texas Action Committee for the Education of Students </w:t>
      </w:r>
      <w:proofErr w:type="gramStart"/>
      <w:r w:rsidR="00B96BBE" w:rsidRPr="00AD67FF">
        <w:rPr>
          <w:rFonts w:cs="Arial"/>
        </w:rPr>
        <w:t>W</w:t>
      </w:r>
      <w:r w:rsidRPr="00AD67FF">
        <w:rPr>
          <w:rFonts w:cs="Arial"/>
        </w:rPr>
        <w:t>ith</w:t>
      </w:r>
      <w:proofErr w:type="gramEnd"/>
      <w:r w:rsidRPr="00AD67FF">
        <w:rPr>
          <w:rFonts w:cs="Arial"/>
        </w:rPr>
        <w:t xml:space="preserve"> Visual Impairments. (2015). </w:t>
      </w:r>
      <w:r w:rsidRPr="00AD67FF">
        <w:rPr>
          <w:rFonts w:cs="Arial"/>
          <w:i/>
          <w:iCs/>
        </w:rPr>
        <w:t xml:space="preserve">Orientation and </w:t>
      </w:r>
      <w:r w:rsidR="00E015DF" w:rsidRPr="00AD67FF">
        <w:rPr>
          <w:rFonts w:cs="Arial"/>
          <w:i/>
          <w:iCs/>
        </w:rPr>
        <w:t>m</w:t>
      </w:r>
      <w:r w:rsidRPr="00AD67FF">
        <w:rPr>
          <w:rFonts w:cs="Arial"/>
          <w:i/>
          <w:iCs/>
        </w:rPr>
        <w:t xml:space="preserve">obility </w:t>
      </w:r>
      <w:r w:rsidR="00E015DF" w:rsidRPr="00AD67FF">
        <w:rPr>
          <w:rFonts w:cs="Arial"/>
          <w:i/>
          <w:iCs/>
        </w:rPr>
        <w:t>v</w:t>
      </w:r>
      <w:r w:rsidRPr="00AD67FF">
        <w:rPr>
          <w:rFonts w:cs="Arial"/>
          <w:i/>
          <w:iCs/>
        </w:rPr>
        <w:t xml:space="preserve">isual </w:t>
      </w:r>
      <w:r w:rsidR="00E015DF" w:rsidRPr="00AD67FF">
        <w:rPr>
          <w:rFonts w:cs="Arial"/>
          <w:i/>
          <w:iCs/>
        </w:rPr>
        <w:t>i</w:t>
      </w:r>
      <w:r w:rsidRPr="00AD67FF">
        <w:rPr>
          <w:rFonts w:cs="Arial"/>
          <w:i/>
          <w:iCs/>
        </w:rPr>
        <w:t xml:space="preserve">mpairment </w:t>
      </w:r>
      <w:r w:rsidR="00E015DF" w:rsidRPr="00AD67FF">
        <w:rPr>
          <w:rFonts w:cs="Arial"/>
          <w:i/>
          <w:iCs/>
        </w:rPr>
        <w:t>s</w:t>
      </w:r>
      <w:r w:rsidRPr="00AD67FF">
        <w:rPr>
          <w:rFonts w:cs="Arial"/>
          <w:i/>
          <w:iCs/>
        </w:rPr>
        <w:t xml:space="preserve">cale of </w:t>
      </w:r>
      <w:r w:rsidR="00E015DF" w:rsidRPr="00AD67FF">
        <w:rPr>
          <w:rFonts w:cs="Arial"/>
          <w:i/>
          <w:iCs/>
        </w:rPr>
        <w:t>s</w:t>
      </w:r>
      <w:r w:rsidRPr="00AD67FF">
        <w:rPr>
          <w:rFonts w:cs="Arial"/>
          <w:i/>
          <w:iCs/>
        </w:rPr>
        <w:t>ervice</w:t>
      </w:r>
      <w:r w:rsidR="00F16B8F" w:rsidRPr="00AD67FF">
        <w:rPr>
          <w:rFonts w:cs="Arial"/>
          <w:i/>
          <w:iCs/>
        </w:rPr>
        <w:t xml:space="preserve"> </w:t>
      </w:r>
      <w:r w:rsidR="00E015DF" w:rsidRPr="00AD67FF">
        <w:rPr>
          <w:rFonts w:cs="Arial"/>
          <w:i/>
          <w:iCs/>
        </w:rPr>
        <w:t>i</w:t>
      </w:r>
      <w:r w:rsidR="00F16B8F" w:rsidRPr="00AD67FF">
        <w:rPr>
          <w:rFonts w:cs="Arial"/>
          <w:i/>
          <w:iCs/>
        </w:rPr>
        <w:t>ntensity</w:t>
      </w:r>
      <w:r w:rsidRPr="00AD67FF">
        <w:rPr>
          <w:rFonts w:cs="Arial"/>
          <w:i/>
          <w:iCs/>
        </w:rPr>
        <w:t xml:space="preserve"> </w:t>
      </w:r>
      <w:r w:rsidR="00F16B8F" w:rsidRPr="00AD67FF">
        <w:rPr>
          <w:rFonts w:cs="Arial"/>
          <w:i/>
          <w:iCs/>
        </w:rPr>
        <w:t>of</w:t>
      </w:r>
      <w:r w:rsidRPr="00AD67FF">
        <w:rPr>
          <w:rFonts w:cs="Arial"/>
          <w:i/>
          <w:iCs/>
        </w:rPr>
        <w:t xml:space="preserve"> Texas</w:t>
      </w:r>
      <w:r w:rsidRPr="00AD67FF">
        <w:rPr>
          <w:rFonts w:cs="Arial"/>
        </w:rPr>
        <w:t xml:space="preserve"> (</w:t>
      </w:r>
      <w:r w:rsidRPr="00AD67FF">
        <w:rPr>
          <w:rFonts w:cs="Arial"/>
          <w:i/>
          <w:iCs/>
        </w:rPr>
        <w:t>O&amp;M VISSIT</w:t>
      </w:r>
      <w:r w:rsidRPr="00AD67FF">
        <w:rPr>
          <w:rFonts w:cs="Arial"/>
        </w:rPr>
        <w:t xml:space="preserve">). Texas School for the Blind and Visually Impaired. </w:t>
      </w:r>
      <w:hyperlink r:id="rId34" w:history="1">
        <w:r w:rsidR="000E0D46" w:rsidRPr="00AD67FF">
          <w:rPr>
            <w:rStyle w:val="Hyperlink"/>
            <w:rFonts w:cs="Arial"/>
          </w:rPr>
          <w:t>https://www.tsbvi.edu/statewide-resources/professional-development/o-m-vissit</w:t>
        </w:r>
      </w:hyperlink>
    </w:p>
    <w:p w14:paraId="0039B04D" w14:textId="540DD029" w:rsidR="009812FF" w:rsidRPr="00AD67FF" w:rsidRDefault="009812FF" w:rsidP="004A106B">
      <w:pPr>
        <w:pStyle w:val="APHReferenceTitle"/>
        <w:rPr>
          <w:color w:val="auto"/>
        </w:rPr>
      </w:pPr>
      <w:r w:rsidRPr="00AD67FF">
        <w:t xml:space="preserve">Parenting Interactions </w:t>
      </w:r>
      <w:proofErr w:type="gramStart"/>
      <w:r w:rsidR="00B96BBE" w:rsidRPr="00AD67FF">
        <w:t>W</w:t>
      </w:r>
      <w:r w:rsidRPr="00AD67FF">
        <w:t>ith</w:t>
      </w:r>
      <w:proofErr w:type="gramEnd"/>
      <w:r w:rsidRPr="00AD67FF">
        <w:t xml:space="preserve"> Children: Checklist of Observations and Linked to Outcomes </w:t>
      </w:r>
      <w:r w:rsidRPr="00AD67FF">
        <w:rPr>
          <w:color w:val="auto"/>
        </w:rPr>
        <w:t>(PICCOLO)</w:t>
      </w:r>
    </w:p>
    <w:p w14:paraId="402D2069" w14:textId="7706A88A" w:rsidR="009812FF" w:rsidRPr="00AD67FF" w:rsidRDefault="009812FF" w:rsidP="004F3170">
      <w:pPr>
        <w:pStyle w:val="APHReferenceEntry"/>
        <w:rPr>
          <w:rStyle w:val="Emphasis"/>
          <w:rFonts w:cs="Arial"/>
          <w:color w:val="auto"/>
        </w:rPr>
      </w:pPr>
      <w:r w:rsidRPr="00AD67FF">
        <w:rPr>
          <w:rFonts w:cs="Arial"/>
        </w:rPr>
        <w:t>Roggman, L. A., Cook, G. A., Innocenti, M. S., Jump Norman, V., Christiansen, K., &amp; Anderson, S. (2013).</w:t>
      </w:r>
      <w:r w:rsidR="00FE769C" w:rsidRPr="00AD67FF">
        <w:rPr>
          <w:rStyle w:val="apple-converted-space"/>
          <w:rFonts w:cs="Arial"/>
          <w:color w:val="auto"/>
        </w:rPr>
        <w:t xml:space="preserve"> </w:t>
      </w:r>
      <w:r w:rsidRPr="00AD67FF">
        <w:rPr>
          <w:rStyle w:val="Emphasis"/>
          <w:rFonts w:cs="Arial"/>
          <w:color w:val="auto"/>
        </w:rPr>
        <w:t xml:space="preserve">Parenting </w:t>
      </w:r>
      <w:r w:rsidR="00374E8E" w:rsidRPr="00AD67FF">
        <w:rPr>
          <w:rStyle w:val="Emphasis"/>
          <w:rFonts w:cs="Arial"/>
          <w:color w:val="auto"/>
        </w:rPr>
        <w:t>i</w:t>
      </w:r>
      <w:r w:rsidRPr="00AD67FF">
        <w:rPr>
          <w:rStyle w:val="Emphasis"/>
          <w:rFonts w:cs="Arial"/>
          <w:color w:val="auto"/>
        </w:rPr>
        <w:t xml:space="preserve">nteractions with </w:t>
      </w:r>
      <w:r w:rsidR="00374E8E" w:rsidRPr="00AD67FF">
        <w:rPr>
          <w:rStyle w:val="Emphasis"/>
          <w:rFonts w:cs="Arial"/>
          <w:color w:val="auto"/>
        </w:rPr>
        <w:t>c</w:t>
      </w:r>
      <w:r w:rsidRPr="00AD67FF">
        <w:rPr>
          <w:rStyle w:val="Emphasis"/>
          <w:rFonts w:cs="Arial"/>
          <w:color w:val="auto"/>
        </w:rPr>
        <w:t xml:space="preserve">hildren: Checklist of </w:t>
      </w:r>
      <w:r w:rsidR="00374E8E" w:rsidRPr="00AD67FF">
        <w:rPr>
          <w:rStyle w:val="Emphasis"/>
          <w:rFonts w:cs="Arial"/>
          <w:color w:val="auto"/>
        </w:rPr>
        <w:t>o</w:t>
      </w:r>
      <w:r w:rsidRPr="00AD67FF">
        <w:rPr>
          <w:rStyle w:val="Emphasis"/>
          <w:rFonts w:cs="Arial"/>
          <w:color w:val="auto"/>
        </w:rPr>
        <w:t xml:space="preserve">bservations </w:t>
      </w:r>
      <w:r w:rsidR="00374E8E" w:rsidRPr="00AD67FF">
        <w:rPr>
          <w:rStyle w:val="Emphasis"/>
          <w:rFonts w:cs="Arial"/>
          <w:color w:val="auto"/>
        </w:rPr>
        <w:t>l</w:t>
      </w:r>
      <w:r w:rsidRPr="00AD67FF">
        <w:rPr>
          <w:rStyle w:val="Emphasis"/>
          <w:rFonts w:cs="Arial"/>
          <w:color w:val="auto"/>
        </w:rPr>
        <w:t xml:space="preserve">inked to </w:t>
      </w:r>
      <w:r w:rsidR="00374E8E" w:rsidRPr="00AD67FF">
        <w:rPr>
          <w:rStyle w:val="Emphasis"/>
          <w:rFonts w:cs="Arial"/>
          <w:color w:val="auto"/>
        </w:rPr>
        <w:t>o</w:t>
      </w:r>
      <w:r w:rsidRPr="00AD67FF">
        <w:rPr>
          <w:rStyle w:val="Emphasis"/>
          <w:rFonts w:cs="Arial"/>
          <w:color w:val="auto"/>
        </w:rPr>
        <w:t xml:space="preserve">utcomes (PICCOLO). </w:t>
      </w:r>
      <w:r w:rsidRPr="00AD67FF">
        <w:rPr>
          <w:rStyle w:val="Emphasis"/>
          <w:rFonts w:cs="Arial"/>
          <w:i w:val="0"/>
          <w:iCs w:val="0"/>
          <w:color w:val="auto"/>
        </w:rPr>
        <w:t>Brookes Publishing.</w:t>
      </w:r>
    </w:p>
    <w:p w14:paraId="5E7F673B" w14:textId="557CBA75" w:rsidR="00C20CF4" w:rsidRPr="00AD67FF" w:rsidRDefault="00C20CF4" w:rsidP="004A106B">
      <w:pPr>
        <w:pStyle w:val="APHReferenceTitle"/>
      </w:pPr>
      <w:r w:rsidRPr="00AD67FF">
        <w:t>Peabody Developmental Motor Scales (PDMS</w:t>
      </w:r>
      <w:r w:rsidR="0090463E" w:rsidRPr="00AD67FF">
        <w:t>–</w:t>
      </w:r>
      <w:r w:rsidRPr="00AD67FF">
        <w:t>3)</w:t>
      </w:r>
    </w:p>
    <w:p w14:paraId="0E49C8BB" w14:textId="5017D335" w:rsidR="00C20CF4" w:rsidRPr="00AD67FF" w:rsidRDefault="00C20CF4" w:rsidP="004F3170">
      <w:pPr>
        <w:pStyle w:val="APHReferenceEntry"/>
        <w:rPr>
          <w:rFonts w:cs="Arial"/>
        </w:rPr>
      </w:pPr>
      <w:r w:rsidRPr="00AD67FF">
        <w:rPr>
          <w:rFonts w:cs="Arial"/>
        </w:rPr>
        <w:t>Folio, M. R., &amp; Fewell, R. R. (2023).</w:t>
      </w:r>
      <w:r w:rsidR="00FE769C" w:rsidRPr="00AD67FF">
        <w:rPr>
          <w:rStyle w:val="apple-converted-space"/>
          <w:rFonts w:cs="Arial"/>
        </w:rPr>
        <w:t xml:space="preserve"> </w:t>
      </w:r>
      <w:r w:rsidRPr="00AD67FF">
        <w:rPr>
          <w:rStyle w:val="Emphasis"/>
          <w:rFonts w:cs="Arial"/>
        </w:rPr>
        <w:t xml:space="preserve">Peabody </w:t>
      </w:r>
      <w:r w:rsidR="00374E8E" w:rsidRPr="00AD67FF">
        <w:rPr>
          <w:rStyle w:val="Emphasis"/>
          <w:rFonts w:cs="Arial"/>
        </w:rPr>
        <w:t>d</w:t>
      </w:r>
      <w:r w:rsidRPr="00AD67FF">
        <w:rPr>
          <w:rStyle w:val="Emphasis"/>
          <w:rFonts w:cs="Arial"/>
        </w:rPr>
        <w:t xml:space="preserve">evelopmental </w:t>
      </w:r>
      <w:r w:rsidR="00374E8E" w:rsidRPr="00AD67FF">
        <w:rPr>
          <w:rStyle w:val="Emphasis"/>
          <w:rFonts w:cs="Arial"/>
        </w:rPr>
        <w:t>m</w:t>
      </w:r>
      <w:r w:rsidRPr="00AD67FF">
        <w:rPr>
          <w:rStyle w:val="Emphasis"/>
          <w:rFonts w:cs="Arial"/>
        </w:rPr>
        <w:t xml:space="preserve">otor </w:t>
      </w:r>
      <w:r w:rsidR="00374E8E" w:rsidRPr="00AD67FF">
        <w:rPr>
          <w:rStyle w:val="Emphasis"/>
          <w:rFonts w:cs="Arial"/>
        </w:rPr>
        <w:t>s</w:t>
      </w:r>
      <w:r w:rsidRPr="00AD67FF">
        <w:rPr>
          <w:rStyle w:val="Emphasis"/>
          <w:rFonts w:cs="Arial"/>
        </w:rPr>
        <w:t xml:space="preserve">cales, </w:t>
      </w:r>
      <w:r w:rsidR="002F7B73" w:rsidRPr="00AD67FF">
        <w:rPr>
          <w:rStyle w:val="Emphasis"/>
          <w:rFonts w:cs="Arial"/>
        </w:rPr>
        <w:t>3</w:t>
      </w:r>
      <w:r w:rsidRPr="00AD67FF">
        <w:rPr>
          <w:rStyle w:val="Emphasis"/>
          <w:rFonts w:cs="Arial"/>
        </w:rPr>
        <w:t xml:space="preserve">rd </w:t>
      </w:r>
      <w:r w:rsidR="002F7B73" w:rsidRPr="00AD67FF">
        <w:rPr>
          <w:rStyle w:val="Emphasis"/>
          <w:rFonts w:cs="Arial"/>
        </w:rPr>
        <w:t>e</w:t>
      </w:r>
      <w:r w:rsidRPr="00AD67FF">
        <w:rPr>
          <w:rStyle w:val="Emphasis"/>
          <w:rFonts w:cs="Arial"/>
        </w:rPr>
        <w:t>dition (PDMS</w:t>
      </w:r>
      <w:r w:rsidR="005A7532" w:rsidRPr="00AD67FF">
        <w:rPr>
          <w:rStyle w:val="Emphasis"/>
          <w:rFonts w:cs="Arial"/>
        </w:rPr>
        <w:t>–</w:t>
      </w:r>
      <w:r w:rsidRPr="00AD67FF">
        <w:rPr>
          <w:rStyle w:val="Emphasis"/>
          <w:rFonts w:cs="Arial"/>
        </w:rPr>
        <w:t>3)</w:t>
      </w:r>
      <w:r w:rsidRPr="00AD67FF">
        <w:rPr>
          <w:rFonts w:cs="Arial"/>
        </w:rPr>
        <w:t>. Pearson Assessments.</w:t>
      </w:r>
      <w:r w:rsidR="00FE769C" w:rsidRPr="00AD67FF">
        <w:rPr>
          <w:rStyle w:val="vkekvd"/>
          <w:rFonts w:cs="Arial"/>
        </w:rPr>
        <w:t xml:space="preserve"> </w:t>
      </w:r>
    </w:p>
    <w:p w14:paraId="343452EE" w14:textId="034BA385" w:rsidR="00DC3414" w:rsidRPr="00AD67FF" w:rsidRDefault="004F3170" w:rsidP="004A106B">
      <w:pPr>
        <w:pStyle w:val="APHReferenceTitle"/>
      </w:pPr>
      <w:r w:rsidRPr="00AD67FF">
        <w:t>T</w:t>
      </w:r>
      <w:r w:rsidR="00296C3B" w:rsidRPr="00AD67FF">
        <w:t xml:space="preserve">he Perkins CVI Protocol </w:t>
      </w:r>
    </w:p>
    <w:p w14:paraId="09A01806" w14:textId="3710EF34" w:rsidR="001554EB" w:rsidRPr="00AD67FF" w:rsidRDefault="00ED0611" w:rsidP="004F3170">
      <w:pPr>
        <w:pStyle w:val="APHReferenceEntry"/>
        <w:rPr>
          <w:rFonts w:cs="Arial"/>
        </w:rPr>
      </w:pPr>
      <w:r w:rsidRPr="00AD67FF">
        <w:rPr>
          <w:rFonts w:cs="Arial"/>
          <w:color w:val="001D35"/>
        </w:rPr>
        <w:t xml:space="preserve">Willems, I., </w:t>
      </w:r>
      <w:proofErr w:type="spellStart"/>
      <w:r w:rsidRPr="00AD67FF">
        <w:rPr>
          <w:rFonts w:cs="Arial"/>
          <w:color w:val="001D35"/>
        </w:rPr>
        <w:t>Dushay</w:t>
      </w:r>
      <w:proofErr w:type="spellEnd"/>
      <w:r w:rsidRPr="00AD67FF">
        <w:rPr>
          <w:rFonts w:cs="Arial"/>
          <w:color w:val="001D35"/>
        </w:rPr>
        <w:t xml:space="preserve">, K., </w:t>
      </w:r>
      <w:r w:rsidRPr="00AD67FF">
        <w:rPr>
          <w:rFonts w:cs="Arial"/>
        </w:rPr>
        <w:t>&amp; The CVI Center</w:t>
      </w:r>
      <w:r w:rsidR="001554EB" w:rsidRPr="00AD67FF">
        <w:rPr>
          <w:rFonts w:cs="Arial"/>
        </w:rPr>
        <w:t xml:space="preserve"> (n.d.). </w:t>
      </w:r>
      <w:r w:rsidR="001554EB" w:rsidRPr="00AD67FF">
        <w:rPr>
          <w:rFonts w:cs="Arial"/>
          <w:i/>
          <w:iCs/>
        </w:rPr>
        <w:t xml:space="preserve">The Perkins CVI </w:t>
      </w:r>
      <w:r w:rsidR="008D0E8C" w:rsidRPr="00AD67FF">
        <w:rPr>
          <w:rFonts w:cs="Arial"/>
          <w:i/>
          <w:iCs/>
        </w:rPr>
        <w:t>p</w:t>
      </w:r>
      <w:r w:rsidR="001554EB" w:rsidRPr="00AD67FF">
        <w:rPr>
          <w:rFonts w:cs="Arial"/>
          <w:i/>
          <w:iCs/>
        </w:rPr>
        <w:t>rotocol</w:t>
      </w:r>
      <w:r w:rsidR="001554EB" w:rsidRPr="00AD67FF">
        <w:rPr>
          <w:rFonts w:cs="Arial"/>
        </w:rPr>
        <w:t xml:space="preserve">. Perkins School for the Blind. </w:t>
      </w:r>
      <w:r w:rsidR="00D673FC" w:rsidRPr="00AD67FF">
        <w:rPr>
          <w:rFonts w:cs="Arial"/>
        </w:rPr>
        <w:t xml:space="preserve">Retrieved December 10, 2025, from </w:t>
      </w:r>
      <w:hyperlink r:id="rId35" w:history="1">
        <w:r w:rsidR="000E0D46" w:rsidRPr="00AD67FF">
          <w:rPr>
            <w:rStyle w:val="Hyperlink"/>
            <w:rFonts w:cs="Arial"/>
          </w:rPr>
          <w:t>https://www.perkins.org/our-work/cvi/the-perkins-cvi-protocol</w:t>
        </w:r>
      </w:hyperlink>
    </w:p>
    <w:p w14:paraId="7AB8280C" w14:textId="77777777" w:rsidR="002F78B1" w:rsidRPr="00AD67FF" w:rsidRDefault="002F78B1" w:rsidP="004A106B">
      <w:pPr>
        <w:pStyle w:val="APHReferenceTitle"/>
      </w:pPr>
      <w:r w:rsidRPr="00AD67FF">
        <w:t>Preverbal Visual Assessment (</w:t>
      </w:r>
      <w:proofErr w:type="spellStart"/>
      <w:r w:rsidRPr="00AD67FF">
        <w:t>PreViAs</w:t>
      </w:r>
      <w:proofErr w:type="spellEnd"/>
      <w:r w:rsidRPr="00AD67FF">
        <w:t>) Questionnaire</w:t>
      </w:r>
    </w:p>
    <w:p w14:paraId="05E5582A" w14:textId="0CB3271A" w:rsidR="002F78B1" w:rsidRPr="00AD67FF" w:rsidRDefault="002F78B1" w:rsidP="004F3170">
      <w:pPr>
        <w:pStyle w:val="APHReferenceEntry"/>
        <w:rPr>
          <w:rFonts w:cs="Arial"/>
        </w:rPr>
      </w:pPr>
      <w:r w:rsidRPr="00AD67FF">
        <w:rPr>
          <w:rFonts w:cs="Arial"/>
        </w:rPr>
        <w:t>Pueyo, V., Garcia-Ormaechea, I., Gonzalez, I., Ferrer, C., de la Mata, G., Dupla, M., Oros, P.</w:t>
      </w:r>
      <w:r w:rsidR="00861C9F" w:rsidRPr="00AD67FF">
        <w:rPr>
          <w:rFonts w:cs="Arial"/>
        </w:rPr>
        <w:t>,</w:t>
      </w:r>
      <w:r w:rsidRPr="00AD67FF">
        <w:rPr>
          <w:rFonts w:cs="Arial"/>
        </w:rPr>
        <w:t xml:space="preserve"> &amp; Andres, E. (2014). Development of the preverbal visual assessment (</w:t>
      </w:r>
      <w:proofErr w:type="spellStart"/>
      <w:r w:rsidRPr="00AD67FF">
        <w:rPr>
          <w:rFonts w:cs="Arial"/>
        </w:rPr>
        <w:t>PreViAs</w:t>
      </w:r>
      <w:proofErr w:type="spellEnd"/>
      <w:r w:rsidRPr="00AD67FF">
        <w:rPr>
          <w:rFonts w:cs="Arial"/>
        </w:rPr>
        <w:t xml:space="preserve">) questionnaire. </w:t>
      </w:r>
      <w:r w:rsidRPr="00AD67FF">
        <w:rPr>
          <w:rFonts w:cs="Arial"/>
          <w:i/>
          <w:iCs/>
        </w:rPr>
        <w:t>Early Human Development, 90</w:t>
      </w:r>
      <w:r w:rsidRPr="00AD67FF">
        <w:rPr>
          <w:rFonts w:cs="Arial"/>
        </w:rPr>
        <w:t>(4), 165</w:t>
      </w:r>
      <w:r w:rsidR="00D673FC" w:rsidRPr="00AD67FF">
        <w:rPr>
          <w:rFonts w:cs="Arial"/>
        </w:rPr>
        <w:t>–</w:t>
      </w:r>
      <w:r w:rsidRPr="00AD67FF">
        <w:rPr>
          <w:rFonts w:cs="Arial"/>
        </w:rPr>
        <w:t xml:space="preserve">168. </w:t>
      </w:r>
    </w:p>
    <w:p w14:paraId="42F85EB0" w14:textId="61965308" w:rsidR="008D34EB" w:rsidRPr="00AD67FF" w:rsidRDefault="008D34EB" w:rsidP="004A106B">
      <w:pPr>
        <w:pStyle w:val="APHReferenceTitle"/>
      </w:pPr>
      <w:bookmarkStart w:id="0" w:name="OLE_LINK1"/>
      <w:r w:rsidRPr="00AD67FF">
        <w:t>Preschool Orientation and Mobility Screening</w:t>
      </w:r>
    </w:p>
    <w:p w14:paraId="4741B24D" w14:textId="6D848EAA" w:rsidR="008D34EB" w:rsidRPr="00AD67FF" w:rsidRDefault="008D34EB" w:rsidP="004F3170">
      <w:pPr>
        <w:pStyle w:val="APHReferenceEntry"/>
        <w:rPr>
          <w:rStyle w:val="eop"/>
          <w:rFonts w:eastAsiaTheme="minorHAnsi" w:cs="Arial"/>
          <w14:ligatures w14:val="standardContextual"/>
        </w:rPr>
      </w:pPr>
      <w:r w:rsidRPr="00AD67FF">
        <w:rPr>
          <w:rFonts w:cs="Arial"/>
        </w:rPr>
        <w:t>Dodson-Burk, B.</w:t>
      </w:r>
      <w:r w:rsidR="00FC4F13" w:rsidRPr="00AD67FF">
        <w:rPr>
          <w:rFonts w:cs="Arial"/>
        </w:rPr>
        <w:t>,</w:t>
      </w:r>
      <w:r w:rsidRPr="00AD67FF">
        <w:rPr>
          <w:rFonts w:cs="Arial"/>
        </w:rPr>
        <w:t xml:space="preserve"> &amp; Roman-Lantzy, C. (2012). </w:t>
      </w:r>
      <w:r w:rsidRPr="00AD67FF">
        <w:rPr>
          <w:rFonts w:cs="Arial"/>
          <w:i/>
          <w:iCs/>
        </w:rPr>
        <w:t xml:space="preserve">Preschool </w:t>
      </w:r>
      <w:r w:rsidR="008729CB" w:rsidRPr="00AD67FF">
        <w:rPr>
          <w:rFonts w:cs="Arial"/>
          <w:i/>
          <w:iCs/>
        </w:rPr>
        <w:t>o</w:t>
      </w:r>
      <w:r w:rsidRPr="00AD67FF">
        <w:rPr>
          <w:rFonts w:cs="Arial"/>
          <w:i/>
          <w:iCs/>
        </w:rPr>
        <w:t xml:space="preserve">rientation and </w:t>
      </w:r>
      <w:r w:rsidR="008729CB" w:rsidRPr="00AD67FF">
        <w:rPr>
          <w:rFonts w:cs="Arial"/>
          <w:i/>
          <w:iCs/>
        </w:rPr>
        <w:t>m</w:t>
      </w:r>
      <w:r w:rsidRPr="00AD67FF">
        <w:rPr>
          <w:rFonts w:cs="Arial"/>
          <w:i/>
          <w:iCs/>
        </w:rPr>
        <w:t xml:space="preserve">obility </w:t>
      </w:r>
      <w:r w:rsidR="008729CB" w:rsidRPr="00AD67FF">
        <w:rPr>
          <w:rFonts w:cs="Arial"/>
          <w:i/>
          <w:iCs/>
        </w:rPr>
        <w:t>s</w:t>
      </w:r>
      <w:r w:rsidRPr="00AD67FF">
        <w:rPr>
          <w:rFonts w:cs="Arial"/>
          <w:i/>
          <w:iCs/>
        </w:rPr>
        <w:t>creening</w:t>
      </w:r>
      <w:r w:rsidRPr="00AD67FF">
        <w:rPr>
          <w:rFonts w:cs="Arial"/>
        </w:rPr>
        <w:t xml:space="preserve"> </w:t>
      </w:r>
      <w:r w:rsidR="008729CB" w:rsidRPr="00AD67FF">
        <w:rPr>
          <w:rFonts w:cs="Arial"/>
        </w:rPr>
        <w:t>(</w:t>
      </w:r>
      <w:r w:rsidRPr="00AD67FF">
        <w:rPr>
          <w:rFonts w:cs="Arial"/>
        </w:rPr>
        <w:t xml:space="preserve">2nd </w:t>
      </w:r>
      <w:r w:rsidR="008729CB" w:rsidRPr="00AD67FF">
        <w:rPr>
          <w:rFonts w:cs="Arial"/>
        </w:rPr>
        <w:t>e</w:t>
      </w:r>
      <w:r w:rsidRPr="00AD67FF">
        <w:rPr>
          <w:rFonts w:cs="Arial"/>
        </w:rPr>
        <w:t>d.</w:t>
      </w:r>
      <w:r w:rsidR="008729CB" w:rsidRPr="00AD67FF">
        <w:rPr>
          <w:rFonts w:cs="Arial"/>
        </w:rPr>
        <w:t>).</w:t>
      </w:r>
      <w:r w:rsidRPr="00AD67FF">
        <w:rPr>
          <w:rFonts w:cs="Arial"/>
        </w:rPr>
        <w:t xml:space="preserve"> Association for the Education and </w:t>
      </w:r>
      <w:r w:rsidR="00F16B8F" w:rsidRPr="00AD67FF">
        <w:rPr>
          <w:rFonts w:cs="Arial"/>
        </w:rPr>
        <w:t>Rehabilitation</w:t>
      </w:r>
      <w:r w:rsidRPr="00AD67FF">
        <w:rPr>
          <w:rFonts w:cs="Arial"/>
        </w:rPr>
        <w:t xml:space="preserve"> of the Blind and Visually Impaired</w:t>
      </w:r>
      <w:r w:rsidR="008729CB" w:rsidRPr="00AD67FF">
        <w:rPr>
          <w:rFonts w:cs="Arial"/>
        </w:rPr>
        <w:t>.</w:t>
      </w:r>
    </w:p>
    <w:p w14:paraId="0A35DE13" w14:textId="0B3A36AE" w:rsidR="00B92DA5" w:rsidRPr="00AD67FF" w:rsidRDefault="00B92DA5" w:rsidP="004A106B">
      <w:pPr>
        <w:pStyle w:val="APHReferenceTitle"/>
      </w:pPr>
      <w:r w:rsidRPr="00AD67FF">
        <w:t>Promoting First Relationships (PFR)</w:t>
      </w:r>
    </w:p>
    <w:p w14:paraId="07603AFE" w14:textId="505E2F04" w:rsidR="00B92DA5" w:rsidRPr="00AD67FF" w:rsidRDefault="00B92DA5" w:rsidP="004F3170">
      <w:pPr>
        <w:pStyle w:val="APHReferenceEntry"/>
        <w:rPr>
          <w:rFonts w:cs="Arial"/>
        </w:rPr>
      </w:pPr>
      <w:r w:rsidRPr="00AD67FF">
        <w:rPr>
          <w:rFonts w:cs="Arial"/>
        </w:rPr>
        <w:t>Kelly, J. F., Zuckerman, T., Sandoval, D., &amp; Buehlman, K. (2025).</w:t>
      </w:r>
      <w:r w:rsidR="00FE769C" w:rsidRPr="00AD67FF">
        <w:rPr>
          <w:rStyle w:val="apple-converted-space"/>
          <w:rFonts w:cs="Arial"/>
          <w:color w:val="001D35"/>
        </w:rPr>
        <w:t xml:space="preserve"> </w:t>
      </w:r>
      <w:r w:rsidRPr="00AD67FF">
        <w:rPr>
          <w:rStyle w:val="Emphasis"/>
          <w:rFonts w:cs="Arial"/>
          <w:color w:val="001D35"/>
        </w:rPr>
        <w:t>Promoting first relationships manual</w:t>
      </w:r>
      <w:r w:rsidR="00FE769C" w:rsidRPr="00AD67FF">
        <w:rPr>
          <w:rStyle w:val="apple-converted-space"/>
          <w:rFonts w:cs="Arial"/>
          <w:color w:val="001D35"/>
        </w:rPr>
        <w:t xml:space="preserve"> </w:t>
      </w:r>
      <w:r w:rsidRPr="00AD67FF">
        <w:rPr>
          <w:rFonts w:cs="Arial"/>
        </w:rPr>
        <w:t>(4th ed.). University of Washington</w:t>
      </w:r>
      <w:r w:rsidR="008729CB" w:rsidRPr="00AD67FF">
        <w:rPr>
          <w:rFonts w:cs="Arial"/>
        </w:rPr>
        <w:t>.</w:t>
      </w:r>
      <w:r w:rsidR="00720BC7" w:rsidRPr="00AD67FF">
        <w:rPr>
          <w:rFonts w:cs="Arial"/>
        </w:rPr>
        <w:t xml:space="preserve"> </w:t>
      </w:r>
      <w:hyperlink r:id="rId36" w:history="1">
        <w:r w:rsidR="000E0D46" w:rsidRPr="00AD67FF">
          <w:rPr>
            <w:rStyle w:val="Hyperlink"/>
            <w:rFonts w:cs="Arial"/>
          </w:rPr>
          <w:t>https://pfrprogram.org</w:t>
        </w:r>
      </w:hyperlink>
    </w:p>
    <w:p w14:paraId="1F4FE9E0" w14:textId="49A2EB9E" w:rsidR="001D4B77" w:rsidRPr="00AD67FF" w:rsidRDefault="001D4B77" w:rsidP="004A106B">
      <w:pPr>
        <w:pStyle w:val="APHReferenceTitle"/>
      </w:pPr>
      <w:r w:rsidRPr="00AD67FF">
        <w:t>Sensory Balance: An Approach to Learning Media Planning for Students with CVI</w:t>
      </w:r>
    </w:p>
    <w:p w14:paraId="4EDCB3B4" w14:textId="36413E29" w:rsidR="00156723" w:rsidRPr="00AD67FF" w:rsidRDefault="001D4B77" w:rsidP="004F3170">
      <w:pPr>
        <w:pStyle w:val="APHReferenceEntry"/>
        <w:rPr>
          <w:rFonts w:cs="Arial"/>
        </w:rPr>
      </w:pPr>
      <w:r w:rsidRPr="00AD67FF">
        <w:rPr>
          <w:rFonts w:cs="Arial"/>
        </w:rPr>
        <w:t>Roman-Lantzy, C</w:t>
      </w:r>
      <w:r w:rsidR="008729CB" w:rsidRPr="00AD67FF">
        <w:rPr>
          <w:rFonts w:cs="Arial"/>
        </w:rPr>
        <w:t>.</w:t>
      </w:r>
      <w:r w:rsidR="00FC4F13" w:rsidRPr="00AD67FF">
        <w:rPr>
          <w:rFonts w:cs="Arial"/>
        </w:rPr>
        <w:t>,</w:t>
      </w:r>
      <w:r w:rsidRPr="00AD67FF">
        <w:rPr>
          <w:rFonts w:cs="Arial"/>
        </w:rPr>
        <w:t xml:space="preserve"> &amp; Tietjen, M. (2020). Sensory balance: An </w:t>
      </w:r>
      <w:r w:rsidR="008729CB" w:rsidRPr="00AD67FF">
        <w:rPr>
          <w:rFonts w:cs="Arial"/>
        </w:rPr>
        <w:t>a</w:t>
      </w:r>
      <w:r w:rsidRPr="00AD67FF">
        <w:rPr>
          <w:rFonts w:cs="Arial"/>
        </w:rPr>
        <w:t xml:space="preserve">pproach to learning media planning for students with CVI. Perkins School for the Blind. </w:t>
      </w:r>
    </w:p>
    <w:p w14:paraId="79DF8E61" w14:textId="7FFA8BA0" w:rsidR="00EF392B" w:rsidRPr="00AD67FF" w:rsidRDefault="00EF392B" w:rsidP="004A106B">
      <w:pPr>
        <w:pStyle w:val="APHReferenceTitle"/>
      </w:pPr>
      <w:r w:rsidRPr="00AD67FF">
        <w:t>Social</w:t>
      </w:r>
      <w:r w:rsidR="008729CB" w:rsidRPr="00AD67FF">
        <w:t>–</w:t>
      </w:r>
      <w:r w:rsidRPr="00AD67FF">
        <w:t>Emotional Assessment/Evaluation Measure (SEAM)</w:t>
      </w:r>
    </w:p>
    <w:p w14:paraId="1D0147FA" w14:textId="45885B6C" w:rsidR="00EF392B" w:rsidRPr="00AD67FF" w:rsidRDefault="00EF392B" w:rsidP="004F3170">
      <w:pPr>
        <w:pStyle w:val="APHReferenceEntry"/>
        <w:rPr>
          <w:rFonts w:cs="Arial"/>
        </w:rPr>
      </w:pPr>
      <w:r w:rsidRPr="00AD67FF">
        <w:rPr>
          <w:rFonts w:cs="Arial"/>
        </w:rPr>
        <w:t>Squires, J. K., Bricker, D., Waddell, M. L., Funk, K., Clifford, J. R., &amp; Hoselton, R. M. (2014)</w:t>
      </w:r>
      <w:r w:rsidRPr="00AD67FF">
        <w:rPr>
          <w:rFonts w:cs="Arial"/>
          <w:color w:val="001D35"/>
        </w:rPr>
        <w:t>.</w:t>
      </w:r>
      <w:r w:rsidR="00FE769C" w:rsidRPr="00AD67FF">
        <w:rPr>
          <w:rStyle w:val="apple-converted-space"/>
          <w:rFonts w:cs="Arial"/>
          <w:color w:val="001D35"/>
        </w:rPr>
        <w:t xml:space="preserve"> </w:t>
      </w:r>
      <w:r w:rsidRPr="00AD67FF">
        <w:rPr>
          <w:rStyle w:val="Emphasis"/>
          <w:rFonts w:cs="Arial"/>
          <w:color w:val="001D35"/>
        </w:rPr>
        <w:t>Social</w:t>
      </w:r>
      <w:r w:rsidR="008729CB" w:rsidRPr="00AD67FF">
        <w:rPr>
          <w:rStyle w:val="Emphasis"/>
          <w:rFonts w:cs="Arial"/>
          <w:color w:val="001D35"/>
        </w:rPr>
        <w:t>–e</w:t>
      </w:r>
      <w:r w:rsidRPr="00AD67FF">
        <w:rPr>
          <w:rStyle w:val="Emphasis"/>
          <w:rFonts w:cs="Arial"/>
          <w:color w:val="001D35"/>
        </w:rPr>
        <w:t xml:space="preserve">motional </w:t>
      </w:r>
      <w:r w:rsidR="008729CB" w:rsidRPr="00AD67FF">
        <w:rPr>
          <w:rStyle w:val="Emphasis"/>
          <w:rFonts w:cs="Arial"/>
          <w:color w:val="001D35"/>
        </w:rPr>
        <w:t>a</w:t>
      </w:r>
      <w:r w:rsidRPr="00AD67FF">
        <w:rPr>
          <w:rStyle w:val="Emphasis"/>
          <w:rFonts w:cs="Arial"/>
          <w:color w:val="001D35"/>
        </w:rPr>
        <w:t>ssessment/</w:t>
      </w:r>
      <w:r w:rsidR="008729CB" w:rsidRPr="00AD67FF">
        <w:rPr>
          <w:rStyle w:val="Emphasis"/>
          <w:rFonts w:cs="Arial"/>
          <w:color w:val="001D35"/>
        </w:rPr>
        <w:t>e</w:t>
      </w:r>
      <w:r w:rsidRPr="00AD67FF">
        <w:rPr>
          <w:rStyle w:val="Emphasis"/>
          <w:rFonts w:cs="Arial"/>
          <w:color w:val="001D35"/>
        </w:rPr>
        <w:t xml:space="preserve">valuation </w:t>
      </w:r>
      <w:r w:rsidR="008729CB" w:rsidRPr="00AD67FF">
        <w:rPr>
          <w:rStyle w:val="Emphasis"/>
          <w:rFonts w:cs="Arial"/>
          <w:color w:val="001D35"/>
        </w:rPr>
        <w:t>m</w:t>
      </w:r>
      <w:r w:rsidRPr="00AD67FF">
        <w:rPr>
          <w:rStyle w:val="Emphasis"/>
          <w:rFonts w:cs="Arial"/>
          <w:color w:val="001D35"/>
        </w:rPr>
        <w:t>easure (SEAM)</w:t>
      </w:r>
      <w:r w:rsidRPr="00AD67FF">
        <w:rPr>
          <w:rFonts w:cs="Arial"/>
          <w:color w:val="001D35"/>
        </w:rPr>
        <w:t>.</w:t>
      </w:r>
      <w:r w:rsidR="00F16B8F" w:rsidRPr="00AD67FF">
        <w:rPr>
          <w:rFonts w:cs="Arial"/>
          <w:color w:val="001D35"/>
        </w:rPr>
        <w:t xml:space="preserve"> Brookes Publishing. </w:t>
      </w:r>
    </w:p>
    <w:p w14:paraId="5078D95F" w14:textId="1B282976" w:rsidR="002F78B1" w:rsidRPr="00AD67FF" w:rsidRDefault="002F78B1" w:rsidP="004A106B">
      <w:pPr>
        <w:pStyle w:val="APHReferenceTitle"/>
      </w:pPr>
      <w:r w:rsidRPr="00AD67FF">
        <w:lastRenderedPageBreak/>
        <w:t>TEACHCVI</w:t>
      </w:r>
      <w:r w:rsidR="0079792F" w:rsidRPr="00AD67FF">
        <w:t xml:space="preserve"> S</w:t>
      </w:r>
      <w:r w:rsidRPr="00AD67FF">
        <w:t xml:space="preserve">creening </w:t>
      </w:r>
      <w:r w:rsidR="0079792F" w:rsidRPr="00AD67FF">
        <w:t>Lists</w:t>
      </w:r>
    </w:p>
    <w:p w14:paraId="67D050A6" w14:textId="46938407" w:rsidR="002F78B1" w:rsidRPr="00AD67FF" w:rsidRDefault="002F78B1" w:rsidP="004F3170">
      <w:pPr>
        <w:pStyle w:val="APHReferenceEntry"/>
        <w:rPr>
          <w:rFonts w:cs="Arial"/>
        </w:rPr>
      </w:pPr>
      <w:r w:rsidRPr="00AD67FF">
        <w:rPr>
          <w:rFonts w:cs="Arial"/>
        </w:rPr>
        <w:t>TEACHCVI. (201</w:t>
      </w:r>
      <w:r w:rsidR="0079792F" w:rsidRPr="00AD67FF">
        <w:rPr>
          <w:rFonts w:cs="Arial"/>
        </w:rPr>
        <w:t>7</w:t>
      </w:r>
      <w:r w:rsidRPr="00AD67FF">
        <w:rPr>
          <w:rFonts w:cs="Arial"/>
        </w:rPr>
        <w:t xml:space="preserve">). </w:t>
      </w:r>
      <w:r w:rsidR="007D105F" w:rsidRPr="00AD67FF">
        <w:rPr>
          <w:rFonts w:cs="Arial"/>
          <w:i/>
          <w:iCs/>
        </w:rPr>
        <w:t xml:space="preserve">Screening tools. </w:t>
      </w:r>
      <w:r w:rsidRPr="00AD67FF">
        <w:rPr>
          <w:rFonts w:cs="Arial"/>
        </w:rPr>
        <w:t>The National Institute for the Blind, Visually Impaired, and Deafblind in Iceland.</w:t>
      </w:r>
      <w:r w:rsidR="00FE769C" w:rsidRPr="00AD67FF">
        <w:rPr>
          <w:rFonts w:cs="Arial"/>
        </w:rPr>
        <w:t xml:space="preserve"> </w:t>
      </w:r>
      <w:hyperlink r:id="rId37" w:history="1">
        <w:r w:rsidR="000E0D46" w:rsidRPr="00AD67FF">
          <w:rPr>
            <w:rStyle w:val="Hyperlink"/>
            <w:rFonts w:cs="Arial"/>
          </w:rPr>
          <w:t>https://www.teachcvi.net/screening-tools</w:t>
        </w:r>
      </w:hyperlink>
    </w:p>
    <w:bookmarkEnd w:id="0"/>
    <w:p w14:paraId="41A596E4" w14:textId="77777777" w:rsidR="002F78B1" w:rsidRPr="00AD67FF" w:rsidRDefault="002F78B1" w:rsidP="004A106B">
      <w:pPr>
        <w:pStyle w:val="APHReferenceTitle"/>
        <w:rPr>
          <w:rStyle w:val="normaltextrun"/>
          <w:b w:val="0"/>
          <w:bCs/>
        </w:rPr>
      </w:pPr>
      <w:r w:rsidRPr="00AD67FF">
        <w:rPr>
          <w:rStyle w:val="normaltextrun"/>
          <w:bCs/>
        </w:rPr>
        <w:t>Teaching Age-Appropriate Purposeful Skills (TAPS)</w:t>
      </w:r>
    </w:p>
    <w:p w14:paraId="089A8931" w14:textId="296278C8" w:rsidR="002F78B1" w:rsidRPr="00AD67FF" w:rsidRDefault="002F78B1" w:rsidP="004F3170">
      <w:pPr>
        <w:pStyle w:val="APHReferenceEntry"/>
        <w:rPr>
          <w:rFonts w:cs="Arial"/>
        </w:rPr>
      </w:pPr>
      <w:r w:rsidRPr="00AD67FF">
        <w:rPr>
          <w:rFonts w:cs="Arial"/>
        </w:rPr>
        <w:t xml:space="preserve">Pogrund, R., Sewell, D., Anderson, H., </w:t>
      </w:r>
      <w:proofErr w:type="spellStart"/>
      <w:r w:rsidRPr="00AD67FF">
        <w:rPr>
          <w:rFonts w:cs="Arial"/>
        </w:rPr>
        <w:t>Calaci</w:t>
      </w:r>
      <w:proofErr w:type="spellEnd"/>
      <w:r w:rsidRPr="00AD67FF">
        <w:rPr>
          <w:rFonts w:cs="Arial"/>
        </w:rPr>
        <w:t>, L., Cowart, M. F., Gonzalez, C. M., Marsh, R. A., &amp; Roberson-Smith, B. (2012).</w:t>
      </w:r>
      <w:r w:rsidR="00FE769C" w:rsidRPr="00AD67FF">
        <w:rPr>
          <w:rFonts w:cs="Arial"/>
        </w:rPr>
        <w:t xml:space="preserve"> </w:t>
      </w:r>
      <w:r w:rsidRPr="00AD67FF">
        <w:rPr>
          <w:rFonts w:cs="Arial"/>
          <w:i/>
          <w:iCs/>
        </w:rPr>
        <w:t>TAPS: An orientation &amp; mobility curriculum for students with visual impairments</w:t>
      </w:r>
      <w:r w:rsidR="00FE769C" w:rsidRPr="00AD67FF">
        <w:rPr>
          <w:rFonts w:cs="Arial"/>
        </w:rPr>
        <w:t xml:space="preserve"> </w:t>
      </w:r>
      <w:r w:rsidRPr="00AD67FF">
        <w:rPr>
          <w:rFonts w:cs="Arial"/>
        </w:rPr>
        <w:t>(3rd ed.). Texas School for the Blind and Visually Impaired.</w:t>
      </w:r>
      <w:r w:rsidR="00FE769C" w:rsidRPr="00AD67FF">
        <w:rPr>
          <w:rFonts w:cs="Arial"/>
        </w:rPr>
        <w:t xml:space="preserve"> </w:t>
      </w:r>
      <w:hyperlink r:id="rId38" w:history="1">
        <w:r w:rsidR="000E0D46" w:rsidRPr="00AD67FF">
          <w:rPr>
            <w:rStyle w:val="Hyperlink"/>
            <w:rFonts w:cs="Arial"/>
          </w:rPr>
          <w:t>https://www.tsbvi.edu/product/taps-teaching-age-appropriate-purposeful-skills-an-orientation-mobility-curriculum-for-students-with-visual-impairments-3rd-edition</w:t>
        </w:r>
      </w:hyperlink>
    </w:p>
    <w:p w14:paraId="763F7245" w14:textId="3D7DDBC2" w:rsidR="002F78B1" w:rsidRPr="00AD67FF" w:rsidRDefault="002F78B1" w:rsidP="004A106B">
      <w:pPr>
        <w:pStyle w:val="APHReferenceTitle"/>
        <w:rPr>
          <w:rStyle w:val="normaltextrun"/>
          <w:b w:val="0"/>
          <w:bCs/>
        </w:rPr>
      </w:pPr>
      <w:r w:rsidRPr="00AD67FF">
        <w:rPr>
          <w:rStyle w:val="normaltextrun"/>
          <w:bCs/>
        </w:rPr>
        <w:t xml:space="preserve">Texas 2 </w:t>
      </w:r>
      <w:r w:rsidR="00622C2D" w:rsidRPr="00AD67FF">
        <w:rPr>
          <w:rStyle w:val="normaltextrun"/>
          <w:bCs/>
        </w:rPr>
        <w:t xml:space="preserve">STEPS </w:t>
      </w:r>
      <w:r w:rsidRPr="00AD67FF">
        <w:rPr>
          <w:rStyle w:val="normaltextrun"/>
          <w:bCs/>
        </w:rPr>
        <w:t>(Successfully Teaching Early Purposeful Skills)</w:t>
      </w:r>
    </w:p>
    <w:p w14:paraId="7B0FBEF1" w14:textId="67528297" w:rsidR="002F78B1" w:rsidRPr="00AD67FF" w:rsidRDefault="00A14692" w:rsidP="004F3170">
      <w:pPr>
        <w:pStyle w:val="APHReferenceEntry"/>
        <w:rPr>
          <w:rFonts w:cs="Arial"/>
        </w:rPr>
      </w:pPr>
      <w:r w:rsidRPr="00AD67FF">
        <w:rPr>
          <w:rFonts w:cs="Arial"/>
        </w:rPr>
        <w:t xml:space="preserve">Brown, J., Garrett, M., Hallak, T., Nelson, G., Sewell, D., Uriegas, O., Utley, S., Walker, S., &amp; Wood, M. </w:t>
      </w:r>
      <w:r w:rsidR="002F78B1" w:rsidRPr="00AD67FF">
        <w:rPr>
          <w:rFonts w:cs="Arial"/>
        </w:rPr>
        <w:t>(2018).</w:t>
      </w:r>
      <w:r w:rsidR="00FE769C" w:rsidRPr="00AD67FF">
        <w:rPr>
          <w:rFonts w:cs="Arial"/>
        </w:rPr>
        <w:t xml:space="preserve"> </w:t>
      </w:r>
      <w:r w:rsidR="001456B0" w:rsidRPr="00AD67FF">
        <w:rPr>
          <w:rFonts w:cs="Arial"/>
          <w:i/>
          <w:iCs/>
        </w:rPr>
        <w:t xml:space="preserve">Texas 2 </w:t>
      </w:r>
      <w:r w:rsidR="00351008" w:rsidRPr="00AD67FF">
        <w:rPr>
          <w:rFonts w:cs="Arial"/>
          <w:i/>
          <w:iCs/>
        </w:rPr>
        <w:t>s</w:t>
      </w:r>
      <w:r w:rsidR="001456B0" w:rsidRPr="00AD67FF">
        <w:rPr>
          <w:rFonts w:cs="Arial"/>
          <w:i/>
          <w:iCs/>
        </w:rPr>
        <w:t xml:space="preserve">teps </w:t>
      </w:r>
      <w:r w:rsidR="002F78B1" w:rsidRPr="00AD67FF">
        <w:rPr>
          <w:rFonts w:cs="Arial"/>
          <w:i/>
          <w:iCs/>
        </w:rPr>
        <w:t>curriculum and evaluation s</w:t>
      </w:r>
      <w:r w:rsidR="001456B0" w:rsidRPr="00AD67FF">
        <w:rPr>
          <w:rFonts w:cs="Arial"/>
          <w:i/>
          <w:iCs/>
        </w:rPr>
        <w:t>et</w:t>
      </w:r>
      <w:r w:rsidR="001456B0" w:rsidRPr="00AD67FF">
        <w:rPr>
          <w:rFonts w:cs="Arial"/>
        </w:rPr>
        <w:t>.</w:t>
      </w:r>
      <w:r w:rsidR="00FE769C" w:rsidRPr="00AD67FF">
        <w:rPr>
          <w:rFonts w:cs="Arial"/>
        </w:rPr>
        <w:t xml:space="preserve"> </w:t>
      </w:r>
      <w:r w:rsidR="000722C7" w:rsidRPr="00AD67FF">
        <w:rPr>
          <w:rFonts w:cs="Arial"/>
        </w:rPr>
        <w:t>Texas School for the Blind and Visually Impaired</w:t>
      </w:r>
      <w:r w:rsidR="002F78B1" w:rsidRPr="00AD67FF">
        <w:rPr>
          <w:rFonts w:cs="Arial"/>
        </w:rPr>
        <w:t xml:space="preserve"> </w:t>
      </w:r>
      <w:hyperlink r:id="rId39" w:history="1">
        <w:r w:rsidR="000E0D46" w:rsidRPr="00AD67FF">
          <w:rPr>
            <w:rStyle w:val="Hyperlink"/>
            <w:rFonts w:cs="Arial"/>
          </w:rPr>
          <w:t>https://www.tsbvi.edu/product/texas-2-steps-curriculum-and-evaluation-set</w:t>
        </w:r>
      </w:hyperlink>
    </w:p>
    <w:p w14:paraId="3B822B5C" w14:textId="3B40AE26" w:rsidR="00C20CF4" w:rsidRPr="00AD67FF" w:rsidRDefault="00C20CF4" w:rsidP="004A106B">
      <w:pPr>
        <w:pStyle w:val="APHReferenceTitle"/>
      </w:pPr>
      <w:r w:rsidRPr="00AD67FF">
        <w:t>Transdisciplinary Play</w:t>
      </w:r>
      <w:r w:rsidR="00622C2D" w:rsidRPr="00AD67FF">
        <w:t>-</w:t>
      </w:r>
      <w:r w:rsidRPr="00AD67FF">
        <w:t>Based Assessment (TPBA2)</w:t>
      </w:r>
    </w:p>
    <w:p w14:paraId="37B8DAF8" w14:textId="6641B7E7" w:rsidR="00C20CF4" w:rsidRPr="00AD67FF" w:rsidRDefault="00C20CF4" w:rsidP="004F3170">
      <w:pPr>
        <w:pStyle w:val="APHReferenceEntry"/>
        <w:rPr>
          <w:rFonts w:cs="Arial"/>
        </w:rPr>
      </w:pPr>
      <w:r w:rsidRPr="00AD67FF">
        <w:rPr>
          <w:rFonts w:cs="Arial"/>
        </w:rPr>
        <w:t>Linder, T. (2008).</w:t>
      </w:r>
      <w:r w:rsidR="00FE769C" w:rsidRPr="00AD67FF">
        <w:rPr>
          <w:rStyle w:val="apple-converted-space"/>
          <w:rFonts w:cs="Arial"/>
          <w:color w:val="001D35"/>
        </w:rPr>
        <w:t xml:space="preserve"> </w:t>
      </w:r>
      <w:r w:rsidRPr="00AD67FF">
        <w:rPr>
          <w:rStyle w:val="Emphasis"/>
          <w:rFonts w:cs="Arial"/>
          <w:color w:val="001D35"/>
        </w:rPr>
        <w:t xml:space="preserve">Transdisciplinary </w:t>
      </w:r>
      <w:r w:rsidR="00351008" w:rsidRPr="00AD67FF">
        <w:rPr>
          <w:rStyle w:val="Emphasis"/>
          <w:rFonts w:cs="Arial"/>
          <w:color w:val="001D35"/>
        </w:rPr>
        <w:t>p</w:t>
      </w:r>
      <w:r w:rsidRPr="00AD67FF">
        <w:rPr>
          <w:rStyle w:val="Emphasis"/>
          <w:rFonts w:cs="Arial"/>
          <w:color w:val="001D35"/>
        </w:rPr>
        <w:t>lay-</w:t>
      </w:r>
      <w:r w:rsidR="00351008" w:rsidRPr="00AD67FF">
        <w:rPr>
          <w:rStyle w:val="Emphasis"/>
          <w:rFonts w:cs="Arial"/>
          <w:color w:val="001D35"/>
        </w:rPr>
        <w:t>b</w:t>
      </w:r>
      <w:r w:rsidRPr="00AD67FF">
        <w:rPr>
          <w:rStyle w:val="Emphasis"/>
          <w:rFonts w:cs="Arial"/>
          <w:color w:val="001D35"/>
        </w:rPr>
        <w:t xml:space="preserve">ased </w:t>
      </w:r>
      <w:r w:rsidR="00351008" w:rsidRPr="00AD67FF">
        <w:rPr>
          <w:rStyle w:val="Emphasis"/>
          <w:rFonts w:cs="Arial"/>
          <w:color w:val="001D35"/>
        </w:rPr>
        <w:t>a</w:t>
      </w:r>
      <w:r w:rsidRPr="00AD67FF">
        <w:rPr>
          <w:rStyle w:val="Emphasis"/>
          <w:rFonts w:cs="Arial"/>
          <w:color w:val="001D35"/>
        </w:rPr>
        <w:t>ssessment</w:t>
      </w:r>
      <w:r w:rsidR="00351008" w:rsidRPr="00AD67FF">
        <w:rPr>
          <w:rStyle w:val="Emphasis"/>
          <w:rFonts w:cs="Arial"/>
          <w:color w:val="001D35"/>
        </w:rPr>
        <w:t>, 2</w:t>
      </w:r>
      <w:r w:rsidRPr="00AD67FF">
        <w:rPr>
          <w:rStyle w:val="Emphasis"/>
          <w:rFonts w:cs="Arial"/>
          <w:color w:val="001D35"/>
        </w:rPr>
        <w:t xml:space="preserve">nd </w:t>
      </w:r>
      <w:r w:rsidR="00351008" w:rsidRPr="00AD67FF">
        <w:rPr>
          <w:rStyle w:val="Emphasis"/>
          <w:rFonts w:cs="Arial"/>
          <w:color w:val="001D35"/>
        </w:rPr>
        <w:t>e</w:t>
      </w:r>
      <w:r w:rsidRPr="00AD67FF">
        <w:rPr>
          <w:rStyle w:val="Emphasis"/>
          <w:rFonts w:cs="Arial"/>
          <w:color w:val="001D35"/>
        </w:rPr>
        <w:t>dition (TPBA2)</w:t>
      </w:r>
      <w:r w:rsidRPr="00AD67FF">
        <w:rPr>
          <w:rFonts w:cs="Arial"/>
        </w:rPr>
        <w:t>. Brookes Publishing.</w:t>
      </w:r>
    </w:p>
    <w:p w14:paraId="6E27F100" w14:textId="03DE239A" w:rsidR="00316281" w:rsidRPr="00AD67FF" w:rsidRDefault="00316281" w:rsidP="004A106B">
      <w:pPr>
        <w:pStyle w:val="APHReferenceTitle"/>
      </w:pPr>
      <w:r w:rsidRPr="00AD67FF">
        <w:t>Understanding Deafblindness</w:t>
      </w:r>
    </w:p>
    <w:p w14:paraId="1B559ACA" w14:textId="7815AE01" w:rsidR="00316281" w:rsidRPr="00AD67FF" w:rsidRDefault="00316281" w:rsidP="004F3170">
      <w:pPr>
        <w:pStyle w:val="APHReferenceEntry"/>
        <w:rPr>
          <w:rStyle w:val="vkekvd"/>
          <w:rFonts w:cs="Arial"/>
          <w:color w:val="001D35"/>
        </w:rPr>
      </w:pPr>
      <w:r w:rsidRPr="00AD67FF">
        <w:rPr>
          <w:rFonts w:cs="Arial"/>
        </w:rPr>
        <w:t>Alsop, L. (Ed.). (2002).</w:t>
      </w:r>
      <w:r w:rsidR="00FE769C" w:rsidRPr="00AD67FF">
        <w:rPr>
          <w:rFonts w:cs="Arial"/>
        </w:rPr>
        <w:t xml:space="preserve"> </w:t>
      </w:r>
      <w:r w:rsidRPr="00AD67FF">
        <w:rPr>
          <w:rStyle w:val="Emphasis"/>
          <w:rFonts w:cs="Arial"/>
          <w:color w:val="001D35"/>
        </w:rPr>
        <w:t>Understanding deafblindness: Issues, perspectives, and strategies</w:t>
      </w:r>
      <w:r w:rsidR="00A94926" w:rsidRPr="00AD67FF">
        <w:rPr>
          <w:rFonts w:cs="Arial"/>
          <w:i/>
          <w:iCs/>
        </w:rPr>
        <w:t xml:space="preserve">: </w:t>
      </w:r>
      <w:r w:rsidRPr="00AD67FF">
        <w:rPr>
          <w:rFonts w:cs="Arial"/>
          <w:i/>
          <w:iCs/>
        </w:rPr>
        <w:t>Vols. 1–2</w:t>
      </w:r>
      <w:r w:rsidRPr="00AD67FF">
        <w:rPr>
          <w:rFonts w:cs="Arial"/>
        </w:rPr>
        <w:t>. HOPE Publishing.</w:t>
      </w:r>
      <w:r w:rsidR="00FE769C" w:rsidRPr="00AD67FF">
        <w:rPr>
          <w:rStyle w:val="vkekvd"/>
          <w:rFonts w:cs="Arial"/>
          <w:color w:val="001D35"/>
        </w:rPr>
        <w:t xml:space="preserve"> </w:t>
      </w:r>
      <w:hyperlink r:id="rId40" w:history="1">
        <w:r w:rsidR="000E0D46" w:rsidRPr="00AD67FF">
          <w:rPr>
            <w:rStyle w:val="Hyperlink"/>
            <w:rFonts w:cs="Arial"/>
          </w:rPr>
          <w:t>https://hopepubl.com/product/understanding-deafblindness-issues-perspectives-and-strategies</w:t>
        </w:r>
      </w:hyperlink>
    </w:p>
    <w:p w14:paraId="6666B5A5" w14:textId="11A5FEF1" w:rsidR="009812FF" w:rsidRPr="00AD67FF" w:rsidRDefault="009812FF" w:rsidP="004A106B">
      <w:pPr>
        <w:pStyle w:val="APHReferenceTitle"/>
      </w:pPr>
      <w:r w:rsidRPr="00AD67FF">
        <w:t xml:space="preserve">The </w:t>
      </w:r>
      <w:r w:rsidR="00316281" w:rsidRPr="00AD67FF">
        <w:t>Visual Impairment In-Service of America (</w:t>
      </w:r>
      <w:r w:rsidRPr="00AD67FF">
        <w:t>VIISA</w:t>
      </w:r>
      <w:r w:rsidR="00316281" w:rsidRPr="00AD67FF">
        <w:t>)</w:t>
      </w:r>
      <w:r w:rsidRPr="00AD67FF">
        <w:t xml:space="preserve"> Curriculum</w:t>
      </w:r>
    </w:p>
    <w:p w14:paraId="00EBC9A6" w14:textId="4FAD3A86" w:rsidR="006060C1" w:rsidRPr="00AD67FF" w:rsidRDefault="006060C1" w:rsidP="004F3170">
      <w:pPr>
        <w:pStyle w:val="APHReferenceEntry"/>
        <w:rPr>
          <w:rFonts w:cs="Arial"/>
        </w:rPr>
      </w:pPr>
      <w:r w:rsidRPr="00AD67FF">
        <w:rPr>
          <w:rFonts w:cs="Arial"/>
        </w:rPr>
        <w:t>Dennison, E. (n.d.)</w:t>
      </w:r>
      <w:r w:rsidR="00FC4F13" w:rsidRPr="00AD67FF">
        <w:rPr>
          <w:rFonts w:cs="Arial"/>
        </w:rPr>
        <w:t>.</w:t>
      </w:r>
      <w:r w:rsidRPr="00AD67FF">
        <w:rPr>
          <w:rFonts w:cs="Arial"/>
        </w:rPr>
        <w:t xml:space="preserve"> </w:t>
      </w:r>
      <w:r w:rsidRPr="00AD67FF">
        <w:rPr>
          <w:rFonts w:cs="Arial"/>
          <w:i/>
          <w:iCs/>
        </w:rPr>
        <w:t xml:space="preserve">VIISA </w:t>
      </w:r>
      <w:r w:rsidR="0033037D" w:rsidRPr="00AD67FF">
        <w:rPr>
          <w:rFonts w:cs="Arial"/>
          <w:i/>
          <w:iCs/>
        </w:rPr>
        <w:t>c</w:t>
      </w:r>
      <w:r w:rsidRPr="00AD67FF">
        <w:rPr>
          <w:rFonts w:cs="Arial"/>
          <w:i/>
          <w:iCs/>
        </w:rPr>
        <w:t>urriculum: Resources for family-centered intervention for infants, toddlers, and preschoolers who are visually impaired</w:t>
      </w:r>
      <w:r w:rsidRPr="00AD67FF">
        <w:rPr>
          <w:rFonts w:cs="Arial"/>
        </w:rPr>
        <w:t xml:space="preserve">. HOPE Publishing. </w:t>
      </w:r>
      <w:hyperlink r:id="rId41" w:history="1">
        <w:r w:rsidR="000E0D46" w:rsidRPr="00AD67FF">
          <w:rPr>
            <w:rStyle w:val="Hyperlink"/>
            <w:rFonts w:cs="Arial"/>
          </w:rPr>
          <w:t>https://hopepubl.com/product/the-viisa-curriculum</w:t>
        </w:r>
      </w:hyperlink>
    </w:p>
    <w:p w14:paraId="40CF051F" w14:textId="7B270376" w:rsidR="002F78B1" w:rsidRPr="00AD67FF" w:rsidRDefault="002F78B1" w:rsidP="004A106B">
      <w:pPr>
        <w:pStyle w:val="APHReferenceTitle"/>
      </w:pPr>
      <w:r w:rsidRPr="00AD67FF">
        <w:t>Vision Skills in the Natural Environment</w:t>
      </w:r>
      <w:r w:rsidR="001D4B77" w:rsidRPr="00AD67FF">
        <w:t xml:space="preserve"> (</w:t>
      </w:r>
      <w:proofErr w:type="spellStart"/>
      <w:r w:rsidR="001D4B77" w:rsidRPr="00AD67FF">
        <w:t>ViSioN</w:t>
      </w:r>
      <w:proofErr w:type="spellEnd"/>
      <w:r w:rsidR="001D4B77" w:rsidRPr="00AD67FF">
        <w:t>)</w:t>
      </w:r>
    </w:p>
    <w:p w14:paraId="61044C5A" w14:textId="3410D9C6" w:rsidR="002F78B1" w:rsidRPr="00AD67FF" w:rsidRDefault="002F78B1" w:rsidP="004F3170">
      <w:pPr>
        <w:pStyle w:val="APHReferenceEntry"/>
        <w:rPr>
          <w:rFonts w:cs="Arial"/>
        </w:rPr>
      </w:pPr>
      <w:r w:rsidRPr="00AD67FF">
        <w:rPr>
          <w:rFonts w:cs="Arial"/>
        </w:rPr>
        <w:t>Utah School for the Blind. (n.d.).</w:t>
      </w:r>
      <w:r w:rsidR="00FE769C" w:rsidRPr="00AD67FF">
        <w:rPr>
          <w:rFonts w:cs="Arial"/>
        </w:rPr>
        <w:t xml:space="preserve"> </w:t>
      </w:r>
      <w:r w:rsidRPr="00AD67FF">
        <w:rPr>
          <w:rFonts w:cs="Arial"/>
        </w:rPr>
        <w:t>Vision skills in the natural environment: An intervention guide for use with children birth to three with blindness or vision impairments.</w:t>
      </w:r>
      <w:r w:rsidR="00FE769C" w:rsidRPr="00AD67FF">
        <w:rPr>
          <w:rFonts w:cs="Arial"/>
        </w:rPr>
        <w:t xml:space="preserve"> </w:t>
      </w:r>
      <w:r w:rsidR="098812D9" w:rsidRPr="00AD67FF">
        <w:rPr>
          <w:rFonts w:cs="Arial"/>
        </w:rPr>
        <w:t xml:space="preserve">HOPE </w:t>
      </w:r>
      <w:r w:rsidRPr="00AD67FF">
        <w:rPr>
          <w:rFonts w:cs="Arial"/>
        </w:rPr>
        <w:t>Publishing.</w:t>
      </w:r>
      <w:r w:rsidR="00FE769C" w:rsidRPr="00AD67FF">
        <w:rPr>
          <w:rFonts w:cs="Arial"/>
        </w:rPr>
        <w:t xml:space="preserve"> </w:t>
      </w:r>
      <w:r w:rsidR="008E659C" w:rsidRPr="00AD67FF">
        <w:rPr>
          <w:rFonts w:cs="Arial"/>
        </w:rPr>
        <w:t xml:space="preserve">Retrieved December 10, 2025, from </w:t>
      </w:r>
      <w:hyperlink r:id="rId42" w:history="1">
        <w:r w:rsidR="000E0D46" w:rsidRPr="00AD67FF">
          <w:rPr>
            <w:rStyle w:val="Hyperlink"/>
            <w:rFonts w:cs="Arial"/>
          </w:rPr>
          <w:t>https://hopepubl.com</w:t>
        </w:r>
      </w:hyperlink>
    </w:p>
    <w:p w14:paraId="13BA9AFC" w14:textId="35969A29" w:rsidR="009812FF" w:rsidRPr="00AD67FF" w:rsidRDefault="009812FF" w:rsidP="004A106B">
      <w:pPr>
        <w:pStyle w:val="APHReferenceTitle"/>
      </w:pPr>
      <w:r w:rsidRPr="00AD67FF">
        <w:t>Visual Assessment Scale CVI</w:t>
      </w:r>
      <w:r w:rsidR="00041FC7" w:rsidRPr="00AD67FF">
        <w:t>–</w:t>
      </w:r>
      <w:r w:rsidRPr="00AD67FF">
        <w:t>PIMD</w:t>
      </w:r>
    </w:p>
    <w:p w14:paraId="25554DE8" w14:textId="6D5C4E72" w:rsidR="009812FF" w:rsidRPr="00AD67FF" w:rsidRDefault="009812FF" w:rsidP="004F3170">
      <w:pPr>
        <w:pStyle w:val="APHReferenceEntry"/>
        <w:rPr>
          <w:rFonts w:cs="Arial"/>
        </w:rPr>
      </w:pPr>
      <w:proofErr w:type="spellStart"/>
      <w:r w:rsidRPr="00AD67FF">
        <w:rPr>
          <w:rFonts w:cs="Arial"/>
        </w:rPr>
        <w:t>Wallroth</w:t>
      </w:r>
      <w:proofErr w:type="spellEnd"/>
      <w:r w:rsidRPr="00AD67FF">
        <w:rPr>
          <w:rFonts w:cs="Arial"/>
        </w:rPr>
        <w:t xml:space="preserve">, M. &amp; </w:t>
      </w:r>
      <w:proofErr w:type="spellStart"/>
      <w:r w:rsidRPr="00AD67FF">
        <w:rPr>
          <w:rFonts w:cs="Arial"/>
        </w:rPr>
        <w:t>Steendam</w:t>
      </w:r>
      <w:proofErr w:type="spellEnd"/>
      <w:r w:rsidRPr="00AD67FF">
        <w:rPr>
          <w:rFonts w:cs="Arial"/>
        </w:rPr>
        <w:t xml:space="preserve">, M. (2018). Visual assessment scale: Cerebral visual impairment (CVI) in </w:t>
      </w:r>
      <w:proofErr w:type="gramStart"/>
      <w:r w:rsidRPr="00AD67FF">
        <w:rPr>
          <w:rFonts w:cs="Arial"/>
        </w:rPr>
        <w:t>persons</w:t>
      </w:r>
      <w:proofErr w:type="gramEnd"/>
      <w:r w:rsidRPr="00AD67FF">
        <w:rPr>
          <w:rFonts w:cs="Arial"/>
        </w:rPr>
        <w:t xml:space="preserve"> with profound intellectual and multiple disabilities (PIMD). Visio. </w:t>
      </w:r>
      <w:hyperlink r:id="rId43" w:history="1">
        <w:r w:rsidR="000E0D46" w:rsidRPr="00AD67FF">
          <w:rPr>
            <w:rStyle w:val="Hyperlink"/>
            <w:rFonts w:cs="Arial"/>
          </w:rPr>
          <w:t>https://www.visio.org/home</w:t>
        </w:r>
      </w:hyperlink>
    </w:p>
    <w:p w14:paraId="46693A8F" w14:textId="1E5174EA" w:rsidR="0051121B" w:rsidRPr="00AD67FF" w:rsidRDefault="0051121B" w:rsidP="004A106B">
      <w:pPr>
        <w:pStyle w:val="APHReferenceTitle"/>
      </w:pPr>
      <w:r w:rsidRPr="00AD67FF">
        <w:t>Visual Impairment Scale of Service Intensity of Texas (VISSIT)</w:t>
      </w:r>
      <w:r w:rsidR="006469CF" w:rsidRPr="00AD67FF">
        <w:t xml:space="preserve"> – Service Intensity Tool</w:t>
      </w:r>
    </w:p>
    <w:p w14:paraId="4ABC1603" w14:textId="328114EE" w:rsidR="0051121B" w:rsidRPr="00AD67FF" w:rsidRDefault="0051121B" w:rsidP="004F3170">
      <w:pPr>
        <w:pStyle w:val="APHReferenceEntry"/>
        <w:rPr>
          <w:rFonts w:cs="Arial"/>
        </w:rPr>
      </w:pPr>
      <w:r w:rsidRPr="00AD67FF">
        <w:rPr>
          <w:rFonts w:cs="Arial"/>
        </w:rPr>
        <w:t xml:space="preserve">Service Intensity Subcommittee of the Texas Action Committee for the Education of Students </w:t>
      </w:r>
      <w:proofErr w:type="gramStart"/>
      <w:r w:rsidR="00B96BBE" w:rsidRPr="00AD67FF">
        <w:rPr>
          <w:rFonts w:cs="Arial"/>
        </w:rPr>
        <w:t>W</w:t>
      </w:r>
      <w:r w:rsidRPr="00AD67FF">
        <w:rPr>
          <w:rFonts w:cs="Arial"/>
        </w:rPr>
        <w:t>ith</w:t>
      </w:r>
      <w:proofErr w:type="gramEnd"/>
      <w:r w:rsidRPr="00AD67FF">
        <w:rPr>
          <w:rFonts w:cs="Arial"/>
        </w:rPr>
        <w:t xml:space="preserve"> Visual Impairments. (2013). </w:t>
      </w:r>
      <w:r w:rsidRPr="00AD67FF">
        <w:rPr>
          <w:rFonts w:cs="Arial"/>
          <w:i/>
          <w:iCs/>
        </w:rPr>
        <w:t xml:space="preserve">Visual </w:t>
      </w:r>
      <w:r w:rsidR="00144CBE" w:rsidRPr="00AD67FF">
        <w:rPr>
          <w:rFonts w:cs="Arial"/>
          <w:i/>
          <w:iCs/>
        </w:rPr>
        <w:t>i</w:t>
      </w:r>
      <w:r w:rsidRPr="00AD67FF">
        <w:rPr>
          <w:rFonts w:cs="Arial"/>
          <w:i/>
          <w:iCs/>
        </w:rPr>
        <w:t xml:space="preserve">mpairment </w:t>
      </w:r>
      <w:r w:rsidR="00144CBE" w:rsidRPr="00AD67FF">
        <w:rPr>
          <w:rFonts w:cs="Arial"/>
          <w:i/>
          <w:iCs/>
        </w:rPr>
        <w:t>s</w:t>
      </w:r>
      <w:r w:rsidRPr="00AD67FF">
        <w:rPr>
          <w:rFonts w:cs="Arial"/>
          <w:i/>
          <w:iCs/>
        </w:rPr>
        <w:t xml:space="preserve">cale of </w:t>
      </w:r>
      <w:r w:rsidR="00144CBE" w:rsidRPr="00AD67FF">
        <w:rPr>
          <w:rFonts w:cs="Arial"/>
          <w:i/>
          <w:iCs/>
        </w:rPr>
        <w:t>s</w:t>
      </w:r>
      <w:r w:rsidRPr="00AD67FF">
        <w:rPr>
          <w:rFonts w:cs="Arial"/>
          <w:i/>
          <w:iCs/>
        </w:rPr>
        <w:t xml:space="preserve">ervice </w:t>
      </w:r>
      <w:r w:rsidR="00144CBE" w:rsidRPr="00AD67FF">
        <w:rPr>
          <w:rFonts w:cs="Arial"/>
          <w:i/>
          <w:iCs/>
        </w:rPr>
        <w:t>i</w:t>
      </w:r>
      <w:r w:rsidRPr="00AD67FF">
        <w:rPr>
          <w:rFonts w:cs="Arial"/>
          <w:i/>
          <w:iCs/>
        </w:rPr>
        <w:t>ntensity of Texas (VISSIT).</w:t>
      </w:r>
      <w:r w:rsidRPr="00AD67FF">
        <w:rPr>
          <w:rFonts w:cs="Arial"/>
        </w:rPr>
        <w:t xml:space="preserve"> Texas School for the Blind and Visually Impaired. </w:t>
      </w:r>
      <w:hyperlink r:id="rId44" w:history="1">
        <w:r w:rsidR="000E0D46" w:rsidRPr="00AD67FF">
          <w:rPr>
            <w:rStyle w:val="Hyperlink"/>
            <w:rFonts w:cs="Arial"/>
          </w:rPr>
          <w:t>https://www.tsbvi.edu/statewide-resources/professional-development/vissit</w:t>
        </w:r>
      </w:hyperlink>
    </w:p>
    <w:p w14:paraId="5D5039C5" w14:textId="269B0EB2" w:rsidR="009943D6" w:rsidRPr="00AD67FF" w:rsidRDefault="009943D6" w:rsidP="004A106B">
      <w:pPr>
        <w:pStyle w:val="APHReferenceTitle"/>
      </w:pPr>
      <w:r w:rsidRPr="00AD67FF">
        <w:lastRenderedPageBreak/>
        <w:t>Visual Impairment Scale of Staffing Pattern Analysis (VISSPA</w:t>
      </w:r>
      <w:r w:rsidR="00144CBE" w:rsidRPr="00AD67FF">
        <w:t>) –</w:t>
      </w:r>
      <w:r w:rsidR="007E3581" w:rsidRPr="00AD67FF">
        <w:t xml:space="preserve"> </w:t>
      </w:r>
      <w:r w:rsidR="00144CBE" w:rsidRPr="00AD67FF">
        <w:t>Workload Analysis Tool</w:t>
      </w:r>
    </w:p>
    <w:p w14:paraId="17BA7DB2" w14:textId="49E8B301" w:rsidR="009943D6" w:rsidRPr="00AD67FF" w:rsidRDefault="009943D6" w:rsidP="004F3170">
      <w:pPr>
        <w:pStyle w:val="APHReferenceEntry"/>
        <w:rPr>
          <w:rFonts w:cs="Arial"/>
        </w:rPr>
      </w:pPr>
      <w:r w:rsidRPr="00AD67FF">
        <w:rPr>
          <w:rFonts w:cs="Arial"/>
        </w:rPr>
        <w:t xml:space="preserve">Workload Intensity Subcommittee of the Texas Action Committee for the Education of Students </w:t>
      </w:r>
      <w:proofErr w:type="gramStart"/>
      <w:r w:rsidR="00B96BBE" w:rsidRPr="00AD67FF">
        <w:rPr>
          <w:rFonts w:cs="Arial"/>
        </w:rPr>
        <w:t>W</w:t>
      </w:r>
      <w:r w:rsidRPr="00AD67FF">
        <w:rPr>
          <w:rFonts w:cs="Arial"/>
        </w:rPr>
        <w:t>ith</w:t>
      </w:r>
      <w:proofErr w:type="gramEnd"/>
      <w:r w:rsidRPr="00AD67FF">
        <w:rPr>
          <w:rFonts w:cs="Arial"/>
        </w:rPr>
        <w:t xml:space="preserve"> Visual Impairments. (2024). </w:t>
      </w:r>
      <w:r w:rsidR="00351CF9" w:rsidRPr="00AD67FF">
        <w:rPr>
          <w:rFonts w:cs="Arial"/>
        </w:rPr>
        <w:t xml:space="preserve">Visual </w:t>
      </w:r>
      <w:r w:rsidR="008553A8" w:rsidRPr="00AD67FF">
        <w:rPr>
          <w:rFonts w:cs="Arial"/>
        </w:rPr>
        <w:t>i</w:t>
      </w:r>
      <w:r w:rsidR="00351CF9" w:rsidRPr="00AD67FF">
        <w:rPr>
          <w:rFonts w:cs="Arial"/>
        </w:rPr>
        <w:t xml:space="preserve">mpairment </w:t>
      </w:r>
      <w:r w:rsidR="008553A8" w:rsidRPr="00AD67FF">
        <w:rPr>
          <w:rFonts w:cs="Arial"/>
        </w:rPr>
        <w:t>s</w:t>
      </w:r>
      <w:r w:rsidR="00351CF9" w:rsidRPr="00AD67FF">
        <w:rPr>
          <w:rFonts w:cs="Arial"/>
        </w:rPr>
        <w:t xml:space="preserve">cale of </w:t>
      </w:r>
      <w:r w:rsidR="008553A8" w:rsidRPr="00AD67FF">
        <w:rPr>
          <w:rFonts w:cs="Arial"/>
        </w:rPr>
        <w:t>s</w:t>
      </w:r>
      <w:r w:rsidR="00351CF9" w:rsidRPr="00AD67FF">
        <w:rPr>
          <w:rFonts w:cs="Arial"/>
        </w:rPr>
        <w:t xml:space="preserve">taffing </w:t>
      </w:r>
      <w:r w:rsidR="008553A8" w:rsidRPr="00AD67FF">
        <w:rPr>
          <w:rFonts w:cs="Arial"/>
        </w:rPr>
        <w:t>p</w:t>
      </w:r>
      <w:r w:rsidR="00351CF9" w:rsidRPr="00AD67FF">
        <w:rPr>
          <w:rFonts w:cs="Arial"/>
        </w:rPr>
        <w:t>attern Analysis (VI</w:t>
      </w:r>
      <w:r w:rsidR="008553A8" w:rsidRPr="00AD67FF">
        <w:rPr>
          <w:rFonts w:cs="Arial"/>
        </w:rPr>
        <w:t>SSPA). Texas School for the Blind and Visually Impaired.</w:t>
      </w:r>
      <w:r w:rsidR="00FC371B" w:rsidRPr="00AD67FF">
        <w:rPr>
          <w:rFonts w:cs="Arial"/>
        </w:rPr>
        <w:t xml:space="preserve"> </w:t>
      </w:r>
      <w:hyperlink r:id="rId45" w:history="1">
        <w:r w:rsidR="000E0D46" w:rsidRPr="00AD67FF">
          <w:rPr>
            <w:rStyle w:val="Hyperlink"/>
            <w:rFonts w:cs="Arial"/>
          </w:rPr>
          <w:t>https://www.tsbvi.edu/statewide-resources/professional-development/visspa</w:t>
        </w:r>
      </w:hyperlink>
    </w:p>
    <w:p w14:paraId="59F420CB" w14:textId="4C47BDF7" w:rsidR="001D4B77" w:rsidRPr="00AD67FF" w:rsidRDefault="00755221" w:rsidP="004A106B">
      <w:pPr>
        <w:pStyle w:val="APHReferenceTitle"/>
      </w:pPr>
      <w:r w:rsidRPr="00AD67FF">
        <w:t>‘</w:t>
      </w:r>
      <w:r w:rsidR="001D4B77" w:rsidRPr="00AD67FF">
        <w:t>What’s the Complexity?</w:t>
      </w:r>
      <w:r w:rsidRPr="00AD67FF">
        <w:t>’</w:t>
      </w:r>
      <w:r w:rsidR="001D4B77" w:rsidRPr="00AD67FF">
        <w:t xml:space="preserve"> Framework</w:t>
      </w:r>
    </w:p>
    <w:p w14:paraId="059AFADE" w14:textId="6F27C1F5" w:rsidR="001D4B77" w:rsidRPr="00AD67FF" w:rsidRDefault="001D4B77" w:rsidP="004F3170">
      <w:pPr>
        <w:pStyle w:val="APHReferenceEntry"/>
        <w:rPr>
          <w:rFonts w:cs="Arial"/>
          <w:i/>
          <w:iCs/>
        </w:rPr>
      </w:pPr>
      <w:r w:rsidRPr="00AD67FF">
        <w:rPr>
          <w:rFonts w:cs="Arial"/>
        </w:rPr>
        <w:t xml:space="preserve">Tietjen, M. (2019). The </w:t>
      </w:r>
      <w:r w:rsidR="00C6794E" w:rsidRPr="00AD67FF">
        <w:rPr>
          <w:rFonts w:cs="Arial"/>
        </w:rPr>
        <w:t>“</w:t>
      </w:r>
      <w:r w:rsidRPr="00AD67FF">
        <w:rPr>
          <w:rFonts w:cs="Arial"/>
        </w:rPr>
        <w:t xml:space="preserve">What’s the </w:t>
      </w:r>
      <w:r w:rsidR="00C6794E" w:rsidRPr="00AD67FF">
        <w:rPr>
          <w:rFonts w:cs="Arial"/>
        </w:rPr>
        <w:t>c</w:t>
      </w:r>
      <w:r w:rsidRPr="00AD67FF">
        <w:rPr>
          <w:rFonts w:cs="Arial"/>
        </w:rPr>
        <w:t>omplexity?</w:t>
      </w:r>
      <w:r w:rsidR="00C6794E" w:rsidRPr="00AD67FF">
        <w:rPr>
          <w:rFonts w:cs="Arial"/>
        </w:rPr>
        <w:t>”</w:t>
      </w:r>
      <w:r w:rsidRPr="00AD67FF">
        <w:rPr>
          <w:rFonts w:cs="Arial"/>
        </w:rPr>
        <w:t xml:space="preserve"> </w:t>
      </w:r>
      <w:r w:rsidR="00C6794E" w:rsidRPr="00AD67FF">
        <w:rPr>
          <w:rFonts w:cs="Arial"/>
        </w:rPr>
        <w:t>f</w:t>
      </w:r>
      <w:r w:rsidRPr="00AD67FF">
        <w:rPr>
          <w:rFonts w:cs="Arial"/>
        </w:rPr>
        <w:t>ramework.</w:t>
      </w:r>
      <w:r w:rsidR="00A118D5" w:rsidRPr="00AD67FF">
        <w:rPr>
          <w:rFonts w:cs="Arial"/>
        </w:rPr>
        <w:t xml:space="preserve"> In C. Roman-Lantzy (Ed.),</w:t>
      </w:r>
      <w:r w:rsidRPr="00AD67FF">
        <w:rPr>
          <w:rFonts w:cs="Arial"/>
        </w:rPr>
        <w:t xml:space="preserve"> </w:t>
      </w:r>
      <w:r w:rsidRPr="00AD67FF">
        <w:rPr>
          <w:rFonts w:cs="Arial"/>
          <w:i/>
          <w:iCs/>
        </w:rPr>
        <w:t xml:space="preserve">Cortical </w:t>
      </w:r>
      <w:r w:rsidR="00AC5D71" w:rsidRPr="00AD67FF">
        <w:rPr>
          <w:rFonts w:cs="Arial"/>
          <w:i/>
          <w:iCs/>
        </w:rPr>
        <w:t>v</w:t>
      </w:r>
      <w:r w:rsidRPr="00AD67FF">
        <w:rPr>
          <w:rFonts w:cs="Arial"/>
          <w:i/>
          <w:iCs/>
        </w:rPr>
        <w:t xml:space="preserve">isual </w:t>
      </w:r>
      <w:r w:rsidR="00AC5D71" w:rsidRPr="00AD67FF">
        <w:rPr>
          <w:rFonts w:cs="Arial"/>
          <w:i/>
          <w:iCs/>
        </w:rPr>
        <w:t>i</w:t>
      </w:r>
      <w:r w:rsidRPr="00AD67FF">
        <w:rPr>
          <w:rFonts w:cs="Arial"/>
          <w:i/>
          <w:iCs/>
        </w:rPr>
        <w:t xml:space="preserve">mpairment: Advanced </w:t>
      </w:r>
      <w:r w:rsidR="00AC5D71" w:rsidRPr="00AD67FF">
        <w:rPr>
          <w:rFonts w:cs="Arial"/>
          <w:i/>
          <w:iCs/>
        </w:rPr>
        <w:t>p</w:t>
      </w:r>
      <w:r w:rsidRPr="00AD67FF">
        <w:rPr>
          <w:rFonts w:cs="Arial"/>
          <w:i/>
          <w:iCs/>
        </w:rPr>
        <w:t xml:space="preserve">rinciples, </w:t>
      </w:r>
      <w:r w:rsidR="00CB6D8F" w:rsidRPr="00AD67FF">
        <w:rPr>
          <w:rFonts w:cs="Arial"/>
        </w:rPr>
        <w:t xml:space="preserve">pp. </w:t>
      </w:r>
      <w:r w:rsidRPr="00AD67FF">
        <w:rPr>
          <w:rFonts w:cs="Arial"/>
        </w:rPr>
        <w:t>92</w:t>
      </w:r>
      <w:r w:rsidR="00BD38A7" w:rsidRPr="00AD67FF">
        <w:rPr>
          <w:rFonts w:cs="Arial"/>
        </w:rPr>
        <w:t>–</w:t>
      </w:r>
      <w:r w:rsidRPr="00AD67FF">
        <w:rPr>
          <w:rFonts w:cs="Arial"/>
        </w:rPr>
        <w:t>159. APH Press</w:t>
      </w:r>
      <w:r w:rsidRPr="00AD67FF">
        <w:rPr>
          <w:rFonts w:cs="Arial"/>
          <w:i/>
          <w:iCs/>
        </w:rPr>
        <w:t xml:space="preserve">. </w:t>
      </w:r>
    </w:p>
    <w:p w14:paraId="345A2D03" w14:textId="77777777" w:rsidR="0020497A" w:rsidRDefault="00C0456A" w:rsidP="004F3170">
      <w:pPr>
        <w:pStyle w:val="APHHeading1"/>
        <w:rPr>
          <w:rFonts w:ascii="Arial" w:hAnsi="Arial"/>
        </w:rPr>
      </w:pPr>
      <w:r w:rsidRPr="00AD67FF">
        <w:rPr>
          <w:rFonts w:ascii="Arial" w:hAnsi="Arial"/>
        </w:rPr>
        <w:t>Journals</w:t>
      </w:r>
    </w:p>
    <w:p w14:paraId="1CEE779A" w14:textId="027DEF83" w:rsidR="00C0456A" w:rsidRPr="00AD67FF" w:rsidRDefault="00C0456A" w:rsidP="004A106B">
      <w:pPr>
        <w:pStyle w:val="APHReferenceTitle"/>
      </w:pPr>
      <w:r w:rsidRPr="00AD67FF">
        <w:t xml:space="preserve">Journal of Visual Impairment </w:t>
      </w:r>
      <w:r w:rsidR="000722C7" w:rsidRPr="00AD67FF">
        <w:t>&amp;</w:t>
      </w:r>
      <w:r w:rsidRPr="00AD67FF">
        <w:t xml:space="preserve"> Blindness</w:t>
      </w:r>
    </w:p>
    <w:p w14:paraId="64325E56" w14:textId="240C8604" w:rsidR="000E0D46" w:rsidRPr="00AD67FF" w:rsidRDefault="000E0D46" w:rsidP="002C1083">
      <w:pPr>
        <w:pStyle w:val="APHReferenceBlockEntry"/>
      </w:pPr>
      <w:hyperlink r:id="rId46" w:history="1">
        <w:r w:rsidRPr="00AD67FF">
          <w:rPr>
            <w:rStyle w:val="Hyperlink"/>
          </w:rPr>
          <w:t>https://afb.org/news-publications/jvib</w:t>
        </w:r>
      </w:hyperlink>
    </w:p>
    <w:p w14:paraId="2808F303" w14:textId="77777777" w:rsidR="0020497A" w:rsidRDefault="000520E2" w:rsidP="002C1083">
      <w:pPr>
        <w:pStyle w:val="APHReferenceBlockEntry"/>
      </w:pPr>
      <w:r w:rsidRPr="00AD67FF">
        <w:t xml:space="preserve">The </w:t>
      </w:r>
      <w:r w:rsidR="00C0456A" w:rsidRPr="00AD67FF">
        <w:t>J</w:t>
      </w:r>
      <w:r w:rsidRPr="00AD67FF">
        <w:t xml:space="preserve">ournal of </w:t>
      </w:r>
      <w:r w:rsidR="00C0456A" w:rsidRPr="00AD67FF">
        <w:t>V</w:t>
      </w:r>
      <w:r w:rsidRPr="00AD67FF">
        <w:t xml:space="preserve">isual </w:t>
      </w:r>
      <w:r w:rsidR="00C0456A" w:rsidRPr="00AD67FF">
        <w:t>I</w:t>
      </w:r>
      <w:r w:rsidRPr="00AD67FF">
        <w:t xml:space="preserve">mpairment </w:t>
      </w:r>
      <w:r w:rsidR="003C3F68" w:rsidRPr="00AD67FF">
        <w:t xml:space="preserve">&amp; </w:t>
      </w:r>
      <w:r w:rsidR="00C0456A" w:rsidRPr="00AD67FF">
        <w:t>B</w:t>
      </w:r>
      <w:r w:rsidR="003C3F68" w:rsidRPr="00AD67FF">
        <w:t>lindness</w:t>
      </w:r>
      <w:r w:rsidR="006A1507" w:rsidRPr="00AD67FF">
        <w:t xml:space="preserve">, a peer-reviewed </w:t>
      </w:r>
      <w:r w:rsidR="00AC51D5" w:rsidRPr="00AD67FF">
        <w:t>publication</w:t>
      </w:r>
      <w:r w:rsidR="006A1507" w:rsidRPr="00AD67FF">
        <w:t>,</w:t>
      </w:r>
      <w:r w:rsidR="00FE769C" w:rsidRPr="00AD67FF">
        <w:t xml:space="preserve"> </w:t>
      </w:r>
      <w:r w:rsidR="00C0456A" w:rsidRPr="00AD67FF">
        <w:t xml:space="preserve">publishes a wide range of articles on research and practice in visual impairment and serves as a forum for the exchange of ideas, airing of controversies, and discussion of relevant issues. </w:t>
      </w:r>
    </w:p>
    <w:p w14:paraId="06A60328" w14:textId="027D9D52" w:rsidR="0071221B" w:rsidRPr="00AD67FF" w:rsidRDefault="00C0456A" w:rsidP="004A106B">
      <w:pPr>
        <w:pStyle w:val="APHReferenceTitle"/>
      </w:pPr>
      <w:r w:rsidRPr="00AD67FF">
        <w:t xml:space="preserve">The New </w:t>
      </w:r>
      <w:proofErr w:type="spellStart"/>
      <w:proofErr w:type="gramStart"/>
      <w:r w:rsidRPr="00AD67FF">
        <w:t>R</w:t>
      </w:r>
      <w:r w:rsidR="007A5BEE" w:rsidRPr="00AD67FF">
        <w:t>E</w:t>
      </w:r>
      <w:r w:rsidRPr="00AD67FF">
        <w:t>:view</w:t>
      </w:r>
      <w:proofErr w:type="spellEnd"/>
      <w:proofErr w:type="gramEnd"/>
    </w:p>
    <w:p w14:paraId="0D83FF4D" w14:textId="2660A987" w:rsidR="00C42D8F" w:rsidRPr="00AD67FF" w:rsidRDefault="000E0D46" w:rsidP="002C1083">
      <w:pPr>
        <w:pStyle w:val="APHReferenceBlockEntry"/>
        <w:rPr>
          <w:i/>
          <w:iCs/>
        </w:rPr>
      </w:pPr>
      <w:hyperlink r:id="rId47" w:history="1">
        <w:r w:rsidRPr="00AD67FF">
          <w:rPr>
            <w:rStyle w:val="Hyperlink"/>
          </w:rPr>
          <w:t>https://the-new-review.kglmeridian.com</w:t>
        </w:r>
      </w:hyperlink>
    </w:p>
    <w:p w14:paraId="3A96755E" w14:textId="77777777" w:rsidR="0020497A" w:rsidRDefault="00C0456A" w:rsidP="002C1083">
      <w:pPr>
        <w:pStyle w:val="APHReferenceBlockEntry"/>
      </w:pPr>
      <w:r w:rsidRPr="00AD67FF">
        <w:rPr>
          <w:i/>
          <w:iCs/>
        </w:rPr>
        <w:t xml:space="preserve">The New </w:t>
      </w:r>
      <w:proofErr w:type="spellStart"/>
      <w:proofErr w:type="gramStart"/>
      <w:r w:rsidRPr="00AD67FF">
        <w:rPr>
          <w:i/>
          <w:iCs/>
        </w:rPr>
        <w:t>RE:view</w:t>
      </w:r>
      <w:proofErr w:type="spellEnd"/>
      <w:proofErr w:type="gramEnd"/>
      <w:r w:rsidR="00FE769C" w:rsidRPr="00AD67FF">
        <w:t xml:space="preserve"> </w:t>
      </w:r>
      <w:r w:rsidRPr="00AD67FF">
        <w:t>offers opportunities for learning, sharing, and problem solving among professionals. This journal of practice highlight</w:t>
      </w:r>
      <w:r w:rsidR="006A1507" w:rsidRPr="00AD67FF">
        <w:t>s</w:t>
      </w:r>
      <w:r w:rsidRPr="00AD67FF">
        <w:t xml:space="preserve"> the work of practicing professionals and university educators who can offer their experiences to others seeking solutions for learning challenges. </w:t>
      </w:r>
    </w:p>
    <w:p w14:paraId="6FEF8B46" w14:textId="7A5F719C" w:rsidR="00C0456A" w:rsidRPr="00AD67FF" w:rsidRDefault="00C0456A" w:rsidP="004A106B">
      <w:pPr>
        <w:pStyle w:val="APHReferenceTitle"/>
      </w:pPr>
      <w:r w:rsidRPr="00AD67FF">
        <w:t>Journal of Ea</w:t>
      </w:r>
      <w:r w:rsidR="001F7314" w:rsidRPr="00AD67FF">
        <w:t>r</w:t>
      </w:r>
      <w:r w:rsidRPr="00AD67FF">
        <w:t>ly Intervention</w:t>
      </w:r>
      <w:r w:rsidR="00466B36" w:rsidRPr="00AD67FF">
        <w:t xml:space="preserve"> (JEI)</w:t>
      </w:r>
    </w:p>
    <w:p w14:paraId="04D96EAB" w14:textId="2A448C9F" w:rsidR="00C42D8F" w:rsidRPr="00AD67FF" w:rsidRDefault="000E0D46" w:rsidP="002C1083">
      <w:pPr>
        <w:pStyle w:val="APHReferenceBlockEntry"/>
      </w:pPr>
      <w:hyperlink r:id="rId48" w:history="1">
        <w:r w:rsidRPr="00AD67FF">
          <w:rPr>
            <w:rStyle w:val="Hyperlink"/>
          </w:rPr>
          <w:t>https://www.dec-sped.org/journal-of-early-intervention</w:t>
        </w:r>
      </w:hyperlink>
    </w:p>
    <w:p w14:paraId="52B36EAF" w14:textId="77777777" w:rsidR="0020497A" w:rsidRDefault="00C0456A" w:rsidP="002C1083">
      <w:pPr>
        <w:pStyle w:val="APHReferenceBlockEntry"/>
      </w:pPr>
      <w:r w:rsidRPr="00AD67FF">
        <w:t>The</w:t>
      </w:r>
      <w:r w:rsidR="00FE769C" w:rsidRPr="00AD67FF">
        <w:t xml:space="preserve"> </w:t>
      </w:r>
      <w:r w:rsidRPr="00AD67FF">
        <w:rPr>
          <w:i/>
          <w:iCs/>
        </w:rPr>
        <w:t>Journal of Early Intervention</w:t>
      </w:r>
      <w:r w:rsidR="00FE769C" w:rsidRPr="00AD67FF">
        <w:rPr>
          <w:i/>
          <w:iCs/>
        </w:rPr>
        <w:t xml:space="preserve"> </w:t>
      </w:r>
      <w:r w:rsidRPr="00AD67FF">
        <w:rPr>
          <w:i/>
          <w:iCs/>
        </w:rPr>
        <w:t>(JEI</w:t>
      </w:r>
      <w:proofErr w:type="gramStart"/>
      <w:r w:rsidRPr="00AD67FF">
        <w:rPr>
          <w:i/>
          <w:iCs/>
        </w:rPr>
        <w:t>)</w:t>
      </w:r>
      <w:r w:rsidRPr="00AD67FF">
        <w:t>offers</w:t>
      </w:r>
      <w:proofErr w:type="gramEnd"/>
      <w:r w:rsidRPr="00AD67FF">
        <w:t xml:space="preserve"> articles related to research and practice in early intervention for infants and young children with special needs and their families. Key features include research reports, scholarly reviews, policy analyses, research methods, and conceptual papers.</w:t>
      </w:r>
    </w:p>
    <w:p w14:paraId="559C1442" w14:textId="39216F31" w:rsidR="00C0456A" w:rsidRPr="00AD67FF" w:rsidRDefault="00C0456A" w:rsidP="004A106B">
      <w:pPr>
        <w:pStyle w:val="APHReferenceTitle"/>
      </w:pPr>
      <w:r w:rsidRPr="00AD67FF">
        <w:t>Young Exceptional Children</w:t>
      </w:r>
      <w:r w:rsidR="00466B36" w:rsidRPr="00AD67FF">
        <w:t xml:space="preserve"> (YEC)</w:t>
      </w:r>
    </w:p>
    <w:p w14:paraId="4B6A27F8" w14:textId="5B75D69A" w:rsidR="00C42D8F" w:rsidRPr="00AD67FF" w:rsidRDefault="000E0D46" w:rsidP="002C1083">
      <w:pPr>
        <w:pStyle w:val="APHReferenceBlockEntry"/>
      </w:pPr>
      <w:hyperlink r:id="rId49" w:history="1">
        <w:r w:rsidRPr="00AD67FF">
          <w:rPr>
            <w:rStyle w:val="Hyperlink"/>
          </w:rPr>
          <w:t>https://www.dec-sped.org/young-exceptional-children</w:t>
        </w:r>
      </w:hyperlink>
    </w:p>
    <w:p w14:paraId="417993AD" w14:textId="77777777" w:rsidR="0020497A" w:rsidRDefault="00C0456A" w:rsidP="002C1083">
      <w:pPr>
        <w:pStyle w:val="APHReferenceBlockEntry"/>
      </w:pPr>
      <w:r w:rsidRPr="00AD67FF">
        <w:rPr>
          <w:i/>
          <w:iCs/>
        </w:rPr>
        <w:t>Young Exceptional Children (YEC)</w:t>
      </w:r>
      <w:r w:rsidR="007E11A0" w:rsidRPr="00AD67FF">
        <w:rPr>
          <w:i/>
          <w:iCs/>
        </w:rPr>
        <w:t xml:space="preserve"> </w:t>
      </w:r>
      <w:r w:rsidRPr="00AD67FF">
        <w:t>is for teachers, early care and education personnel, educational administrators, therapists, families, and others who work with or on behalf of children from birth through 8 years of age who have identified disabilities, developmental delays, are gifted/talented, or are considered at</w:t>
      </w:r>
      <w:r w:rsidR="00AD66ED" w:rsidRPr="00AD67FF">
        <w:t xml:space="preserve"> </w:t>
      </w:r>
      <w:r w:rsidRPr="00AD67FF">
        <w:t>risk for future developmental challenges.</w:t>
      </w:r>
    </w:p>
    <w:p w14:paraId="7FDA9159" w14:textId="48AA1F24" w:rsidR="00C0456A" w:rsidRPr="00AD67FF" w:rsidRDefault="00C0456A" w:rsidP="004A106B">
      <w:pPr>
        <w:pStyle w:val="APHReferenceTitle"/>
      </w:pPr>
      <w:r w:rsidRPr="00AD67FF">
        <w:t>Topics in Early Childhood Special Education</w:t>
      </w:r>
      <w:r w:rsidR="00466B36" w:rsidRPr="00AD67FF">
        <w:t xml:space="preserve"> (TECSE)</w:t>
      </w:r>
    </w:p>
    <w:p w14:paraId="1A3EE934" w14:textId="2186ECD6" w:rsidR="00C42D8F" w:rsidRPr="00AD67FF" w:rsidRDefault="000E0D46" w:rsidP="002C1083">
      <w:pPr>
        <w:pStyle w:val="APHReferenceBlockEntry"/>
      </w:pPr>
      <w:hyperlink r:id="rId50" w:history="1">
        <w:r w:rsidRPr="00AD67FF">
          <w:rPr>
            <w:rStyle w:val="Hyperlink"/>
          </w:rPr>
          <w:t>https://journals.sagepub.com/home/tec</w:t>
        </w:r>
      </w:hyperlink>
    </w:p>
    <w:p w14:paraId="0FAB157A" w14:textId="77777777" w:rsidR="0020497A" w:rsidRDefault="00C0456A" w:rsidP="002C1083">
      <w:pPr>
        <w:pStyle w:val="APHReferenceBlockEntry"/>
      </w:pPr>
      <w:r w:rsidRPr="00AD67FF">
        <w:rPr>
          <w:i/>
          <w:iCs/>
        </w:rPr>
        <w:t xml:space="preserve">Topics in Early Childhood Special </w:t>
      </w:r>
      <w:proofErr w:type="gramStart"/>
      <w:r w:rsidRPr="00AD67FF">
        <w:rPr>
          <w:i/>
          <w:iCs/>
        </w:rPr>
        <w:t>Education(</w:t>
      </w:r>
      <w:proofErr w:type="gramEnd"/>
      <w:r w:rsidRPr="00AD67FF">
        <w:rPr>
          <w:i/>
          <w:iCs/>
        </w:rPr>
        <w:t>TECSE)</w:t>
      </w:r>
      <w:r w:rsidR="00FE769C" w:rsidRPr="00AD67FF">
        <w:rPr>
          <w:i/>
          <w:iCs/>
        </w:rPr>
        <w:t xml:space="preserve"> </w:t>
      </w:r>
      <w:r w:rsidR="00C42D8F" w:rsidRPr="00AD67FF">
        <w:t>f</w:t>
      </w:r>
      <w:r w:rsidRPr="00AD67FF">
        <w:t>ocuses on information that will improve the lives of young children with special needs and their families</w:t>
      </w:r>
      <w:r w:rsidR="007E11A0" w:rsidRPr="00AD67FF">
        <w:t xml:space="preserve"> and</w:t>
      </w:r>
      <w:r w:rsidRPr="00AD67FF">
        <w:t xml:space="preserve"> helps professionals improve service delivery systems for preschool children with special needs. Each issue features reports of original research, literature reviews, conceptual statements, position papers, and program descriptions.</w:t>
      </w:r>
    </w:p>
    <w:p w14:paraId="05BF4CAB" w14:textId="70232764" w:rsidR="00C0456A" w:rsidRPr="00AD67FF" w:rsidRDefault="00C0456A" w:rsidP="004A106B">
      <w:pPr>
        <w:pStyle w:val="APHReferenceTitle"/>
      </w:pPr>
      <w:r w:rsidRPr="00AD67FF">
        <w:t xml:space="preserve">TEACHING Exceptional Children </w:t>
      </w:r>
      <w:r w:rsidR="00466B36" w:rsidRPr="00AD67FF">
        <w:t>(TEC)</w:t>
      </w:r>
    </w:p>
    <w:p w14:paraId="4C501959" w14:textId="5792552F" w:rsidR="00C42D8F" w:rsidRPr="00AD67FF" w:rsidRDefault="000E0D46" w:rsidP="002C1083">
      <w:pPr>
        <w:pStyle w:val="APHReferenceBlockEntry"/>
      </w:pPr>
      <w:hyperlink r:id="rId51" w:history="1">
        <w:r w:rsidRPr="00AD67FF">
          <w:rPr>
            <w:rStyle w:val="Hyperlink"/>
          </w:rPr>
          <w:t>https://journals.sagepub.com/home/tcx</w:t>
        </w:r>
      </w:hyperlink>
    </w:p>
    <w:p w14:paraId="559A0EBF" w14:textId="77777777" w:rsidR="0020497A" w:rsidRDefault="00C0456A" w:rsidP="002C1083">
      <w:pPr>
        <w:pStyle w:val="APHReferenceBlockEntry"/>
      </w:pPr>
      <w:r w:rsidRPr="00AD67FF">
        <w:rPr>
          <w:i/>
          <w:iCs/>
        </w:rPr>
        <w:t>TEACHING Exceptional Children (TEC)</w:t>
      </w:r>
      <w:r w:rsidR="00265AEC" w:rsidRPr="00AD67FF">
        <w:rPr>
          <w:i/>
          <w:iCs/>
        </w:rPr>
        <w:t xml:space="preserve"> </w:t>
      </w:r>
      <w:r w:rsidRPr="00AD67FF">
        <w:t>features research-to-practice information and materials for classroom use, as well as current issues in special education teaching and learning</w:t>
      </w:r>
      <w:r w:rsidR="007E11A0" w:rsidRPr="00AD67FF">
        <w:t xml:space="preserve"> with a focus on </w:t>
      </w:r>
      <w:r w:rsidRPr="00AD67FF">
        <w:t xml:space="preserve">the latest data on instructional technologies, strategies, procedures, and techniques with applications to students with exceptionalities. </w:t>
      </w:r>
    </w:p>
    <w:p w14:paraId="3A83034E" w14:textId="31639D66" w:rsidR="00C0456A" w:rsidRPr="00AD67FF" w:rsidRDefault="00C0456A" w:rsidP="004A106B">
      <w:pPr>
        <w:pStyle w:val="APHReferenceTitle"/>
      </w:pPr>
      <w:r w:rsidRPr="00AD67FF">
        <w:t>EP Magazine</w:t>
      </w:r>
      <w:r w:rsidR="00D14613" w:rsidRPr="00AD67FF">
        <w:t xml:space="preserve"> (Formerly Exceptional Parent Magazine)</w:t>
      </w:r>
    </w:p>
    <w:p w14:paraId="3FAEC0AF" w14:textId="3E4DA128" w:rsidR="00265AEC" w:rsidRPr="00AD67FF" w:rsidRDefault="000E0D46" w:rsidP="002C1083">
      <w:pPr>
        <w:pStyle w:val="APHReferenceBlockEntry"/>
      </w:pPr>
      <w:hyperlink r:id="rId52" w:history="1">
        <w:r w:rsidRPr="00AD67FF">
          <w:rPr>
            <w:rStyle w:val="Hyperlink"/>
          </w:rPr>
          <w:t>https://www.epmagazine.com</w:t>
        </w:r>
      </w:hyperlink>
    </w:p>
    <w:p w14:paraId="06252D36" w14:textId="77777777" w:rsidR="0020497A" w:rsidRDefault="00965BFC" w:rsidP="002C1083">
      <w:pPr>
        <w:pStyle w:val="APHReferenceBlockEntry"/>
      </w:pPr>
      <w:r w:rsidRPr="00AD67FF">
        <w:rPr>
          <w:i/>
          <w:iCs/>
        </w:rPr>
        <w:t>EP Magazine</w:t>
      </w:r>
      <w:r w:rsidRPr="00AD67FF">
        <w:t xml:space="preserve"> is an a</w:t>
      </w:r>
      <w:r w:rsidR="00C0456A" w:rsidRPr="00AD67FF">
        <w:t>ward</w:t>
      </w:r>
      <w:r w:rsidRPr="00AD67FF">
        <w:t>-</w:t>
      </w:r>
      <w:r w:rsidR="00C0456A" w:rsidRPr="00AD67FF">
        <w:t xml:space="preserve">winning publication </w:t>
      </w:r>
      <w:r w:rsidRPr="00AD67FF">
        <w:t xml:space="preserve">that serves </w:t>
      </w:r>
      <w:r w:rsidR="00C0456A" w:rsidRPr="00AD67FF">
        <w:t>the special needs community</w:t>
      </w:r>
      <w:r w:rsidRPr="00AD67FF">
        <w:t>,</w:t>
      </w:r>
      <w:r w:rsidR="00C0456A" w:rsidRPr="00AD67FF">
        <w:t xml:space="preserve"> including parents, physicians, patients, and </w:t>
      </w:r>
      <w:r w:rsidRPr="00AD67FF">
        <w:t xml:space="preserve">all other </w:t>
      </w:r>
      <w:proofErr w:type="gramStart"/>
      <w:r w:rsidRPr="00AD67FF">
        <w:t xml:space="preserve">concerned </w:t>
      </w:r>
      <w:r w:rsidR="00C0456A" w:rsidRPr="00AD67FF">
        <w:t>people</w:t>
      </w:r>
      <w:proofErr w:type="gramEnd"/>
      <w:r w:rsidR="00D14613" w:rsidRPr="00AD67FF">
        <w:t>.</w:t>
      </w:r>
    </w:p>
    <w:p w14:paraId="5F94051D" w14:textId="77777777" w:rsidR="0020497A" w:rsidRDefault="0005392D" w:rsidP="004F3170">
      <w:pPr>
        <w:pStyle w:val="APHHeading1"/>
        <w:rPr>
          <w:rFonts w:ascii="Arial" w:hAnsi="Arial"/>
        </w:rPr>
      </w:pPr>
      <w:r w:rsidRPr="00AD67FF">
        <w:rPr>
          <w:rFonts w:ascii="Arial" w:hAnsi="Arial"/>
        </w:rPr>
        <w:t>Organizations</w:t>
      </w:r>
      <w:r w:rsidR="004F098C" w:rsidRPr="00AD67FF">
        <w:rPr>
          <w:rFonts w:ascii="Arial" w:hAnsi="Arial"/>
        </w:rPr>
        <w:t xml:space="preserve"> (Services and Products)</w:t>
      </w:r>
    </w:p>
    <w:p w14:paraId="0EFC6587" w14:textId="77777777" w:rsidR="0020497A" w:rsidRDefault="001D4B77" w:rsidP="0020497A">
      <w:pPr>
        <w:pStyle w:val="APHNormalFirstParagraph"/>
      </w:pPr>
      <w:r w:rsidRPr="00AD67FF">
        <w:t>The items in this section are a selection of national organization</w:t>
      </w:r>
      <w:r w:rsidR="006A1507" w:rsidRPr="00AD67FF">
        <w:t>s</w:t>
      </w:r>
      <w:r w:rsidRPr="00AD67FF">
        <w:t xml:space="preserve"> that provide information, assistance, and services; operate websites; and publish materials that are valuable sources of information for parents and service providers of infants and preschool children who are blind or have low vision.</w:t>
      </w:r>
      <w:r w:rsidR="00FE769C" w:rsidRPr="00AD67FF">
        <w:t xml:space="preserve"> </w:t>
      </w:r>
      <w:r w:rsidRPr="00AD67FF">
        <w:t>A complete list of agencies and organizations serving persons who are blind or have low vision is included in the APH Directory of Services</w:t>
      </w:r>
      <w:r w:rsidR="00F8366B" w:rsidRPr="00AD67FF">
        <w:t>, which is</w:t>
      </w:r>
      <w:r w:rsidRPr="00AD67FF">
        <w:t xml:space="preserve"> available through the APH </w:t>
      </w:r>
      <w:proofErr w:type="spellStart"/>
      <w:r w:rsidRPr="00AD67FF">
        <w:t>ConnectCenter</w:t>
      </w:r>
      <w:proofErr w:type="spellEnd"/>
      <w:r w:rsidRPr="00AD67FF">
        <w:t xml:space="preserve"> Directory at </w:t>
      </w:r>
      <w:hyperlink r:id="rId53" w:history="1">
        <w:r w:rsidR="000E0D46" w:rsidRPr="00AD67FF">
          <w:rPr>
            <w:rStyle w:val="Hyperlink"/>
          </w:rPr>
          <w:t>https://aphconnectcenter.org</w:t>
        </w:r>
      </w:hyperlink>
      <w:r w:rsidR="00965BFC" w:rsidRPr="00AD67FF">
        <w:t>.</w:t>
      </w:r>
    </w:p>
    <w:p w14:paraId="41135F07" w14:textId="4C951967" w:rsidR="00C0456A" w:rsidRPr="00AD67FF" w:rsidRDefault="00C0456A" w:rsidP="00DA22F6">
      <w:pPr>
        <w:pStyle w:val="APHHeading2"/>
        <w:rPr>
          <w:rFonts w:ascii="Arial" w:hAnsi="Arial"/>
        </w:rPr>
      </w:pPr>
      <w:r w:rsidRPr="00AD67FF">
        <w:rPr>
          <w:rFonts w:ascii="Arial" w:hAnsi="Arial"/>
        </w:rPr>
        <w:t>Professional Associations</w:t>
      </w:r>
    </w:p>
    <w:p w14:paraId="70C58516" w14:textId="45568EF9" w:rsidR="00E53351" w:rsidRPr="00AD67FF" w:rsidRDefault="00E53351" w:rsidP="004A106B">
      <w:pPr>
        <w:pStyle w:val="APHReferenceTitle"/>
      </w:pPr>
      <w:r w:rsidRPr="00AD67FF">
        <w:t>American Association for Pediatric Ophthalmology and Strabismus (AAPOS)</w:t>
      </w:r>
    </w:p>
    <w:p w14:paraId="56080AD4" w14:textId="6B7FFF9D" w:rsidR="000E0D46" w:rsidRPr="00AD67FF" w:rsidRDefault="000E0D46" w:rsidP="002C1083">
      <w:pPr>
        <w:pStyle w:val="APHReferenceBlockEntry"/>
      </w:pPr>
      <w:hyperlink r:id="rId54" w:history="1">
        <w:r w:rsidRPr="00AD67FF">
          <w:rPr>
            <w:rStyle w:val="Hyperlink"/>
          </w:rPr>
          <w:t>https://aapos.org/home</w:t>
        </w:r>
      </w:hyperlink>
    </w:p>
    <w:p w14:paraId="1BCF5441" w14:textId="53C14F12" w:rsidR="007A1F5A" w:rsidRPr="00AD67FF" w:rsidRDefault="007A1F5A" w:rsidP="002C1083">
      <w:pPr>
        <w:pStyle w:val="APHReferenceBlockEntry"/>
      </w:pPr>
      <w:r w:rsidRPr="00AD67FF">
        <w:t>AAPOS is the American Association for Pediatric Ophthalmology and Strabismus. The organization</w:t>
      </w:r>
      <w:r w:rsidR="00F47B28" w:rsidRPr="00AD67FF">
        <w:t>’</w:t>
      </w:r>
      <w:r w:rsidRPr="00AD67FF">
        <w:t>s goals are to advance the quality of children</w:t>
      </w:r>
      <w:r w:rsidR="00F47B28" w:rsidRPr="00AD67FF">
        <w:t>’</w:t>
      </w:r>
      <w:r w:rsidRPr="00AD67FF">
        <w:t>s eye care, support the training of pediatric ophthalmologists, support research activities in pediatric ophthalmology, and advance the care of adults with strabismus.</w:t>
      </w:r>
    </w:p>
    <w:p w14:paraId="40810FA4" w14:textId="08D09C78" w:rsidR="00C0456A" w:rsidRPr="00AD67FF" w:rsidRDefault="00864808" w:rsidP="004A106B">
      <w:pPr>
        <w:pStyle w:val="APHReferenceTitle"/>
      </w:pPr>
      <w:r w:rsidRPr="00AD67FF">
        <w:t>Association for Education and Rehabilitation of the Blind and Visually Impaired (</w:t>
      </w:r>
      <w:r w:rsidR="00C0456A" w:rsidRPr="00AD67FF">
        <w:t>AER</w:t>
      </w:r>
      <w:r w:rsidRPr="00AD67FF">
        <w:t>)</w:t>
      </w:r>
    </w:p>
    <w:p w14:paraId="1E1343F6" w14:textId="655D3A38" w:rsidR="00864808" w:rsidRPr="00AD67FF" w:rsidRDefault="000E0D46" w:rsidP="002C1083">
      <w:pPr>
        <w:pStyle w:val="APHReferenceBlockEntry"/>
      </w:pPr>
      <w:hyperlink r:id="rId55" w:history="1">
        <w:r w:rsidRPr="00AD67FF">
          <w:rPr>
            <w:rStyle w:val="Hyperlink"/>
          </w:rPr>
          <w:t>https://www.aerbvi.org</w:t>
        </w:r>
      </w:hyperlink>
    </w:p>
    <w:p w14:paraId="27F0886D" w14:textId="5CE6DB34" w:rsidR="007A1F5A" w:rsidRPr="00AD67FF" w:rsidRDefault="007A1F5A" w:rsidP="002C1083">
      <w:pPr>
        <w:pStyle w:val="APHReferenceBlockEntry"/>
      </w:pPr>
      <w:r w:rsidRPr="00AD67FF">
        <w:t xml:space="preserve">The Association for Education and Rehabilitation of the Blind and Visually Impaired (AER) is a professional membership organization dedicated to professionals who provide services to persons with vision loss. </w:t>
      </w:r>
      <w:r w:rsidR="002C5BC6" w:rsidRPr="00AD67FF">
        <w:t>AER</w:t>
      </w:r>
      <w:r w:rsidRPr="00AD67FF">
        <w:t xml:space="preserve"> provide</w:t>
      </w:r>
      <w:r w:rsidR="002C5BC6" w:rsidRPr="00AD67FF">
        <w:t>s</w:t>
      </w:r>
      <w:r w:rsidRPr="00AD67FF">
        <w:t xml:space="preserve"> professional development through conferences, virtual offerings, and publications to strengthen the knowledge, skills, and abilities of professionals within the field.</w:t>
      </w:r>
    </w:p>
    <w:p w14:paraId="48A85136" w14:textId="696A67FB" w:rsidR="00864808" w:rsidRPr="00AD67FF" w:rsidRDefault="00864808" w:rsidP="004A106B">
      <w:pPr>
        <w:pStyle w:val="APHReferenceTitle"/>
      </w:pPr>
      <w:r w:rsidRPr="00AD67FF">
        <w:t>Council for Exceptional Children (CEC)</w:t>
      </w:r>
    </w:p>
    <w:p w14:paraId="1722EEE0" w14:textId="7AF6E91E" w:rsidR="00864808" w:rsidRPr="00AD67FF" w:rsidRDefault="000E0D46" w:rsidP="002C1083">
      <w:pPr>
        <w:pStyle w:val="APHReferenceBlockEntry"/>
      </w:pPr>
      <w:hyperlink r:id="rId56" w:history="1">
        <w:r w:rsidRPr="00AD67FF">
          <w:rPr>
            <w:rStyle w:val="Hyperlink"/>
          </w:rPr>
          <w:t>https://exceptionalchildren.org</w:t>
        </w:r>
      </w:hyperlink>
    </w:p>
    <w:p w14:paraId="45FA7D79" w14:textId="54EB088A" w:rsidR="007A1F5A" w:rsidRPr="00AD67FF" w:rsidRDefault="007A1F5A" w:rsidP="002C1083">
      <w:pPr>
        <w:pStyle w:val="APHReferenceBlockEntry"/>
      </w:pPr>
      <w:r w:rsidRPr="002C1083">
        <w:t>The Council for Exceptional Children (CEC) is the largest international professional organization dedicated</w:t>
      </w:r>
      <w:r w:rsidRPr="00AD67FF">
        <w:t xml:space="preserve"> to improving the success of children and youth with disabilities and/or gifts and talents. CEC </w:t>
      </w:r>
      <w:proofErr w:type="gramStart"/>
      <w:r w:rsidRPr="00AD67FF">
        <w:t>advocates for</w:t>
      </w:r>
      <w:proofErr w:type="gramEnd"/>
      <w:r w:rsidRPr="00AD67FF">
        <w:t xml:space="preserve"> appropriate governmental policies, sets professional standards, provides professional development, and helps professionals obtain conditions and resources necessary for effective professional practice. </w:t>
      </w:r>
    </w:p>
    <w:p w14:paraId="0BF06404" w14:textId="54DF2658" w:rsidR="00C0456A" w:rsidRPr="00AD67FF" w:rsidRDefault="00C0456A" w:rsidP="004A106B">
      <w:pPr>
        <w:pStyle w:val="APHReferenceTitle"/>
      </w:pPr>
      <w:r w:rsidRPr="00AD67FF">
        <w:t>CEC</w:t>
      </w:r>
      <w:r w:rsidR="00864808" w:rsidRPr="00AD67FF">
        <w:t xml:space="preserve"> Division o</w:t>
      </w:r>
      <w:r w:rsidR="000171F5" w:rsidRPr="00AD67FF">
        <w:t>n</w:t>
      </w:r>
      <w:r w:rsidR="00864808" w:rsidRPr="00AD67FF">
        <w:t xml:space="preserve"> Visual Impairment</w:t>
      </w:r>
      <w:r w:rsidR="000171F5" w:rsidRPr="00AD67FF">
        <w:t>s</w:t>
      </w:r>
      <w:r w:rsidR="00864808" w:rsidRPr="00AD67FF">
        <w:t xml:space="preserve"> and Deafblind</w:t>
      </w:r>
      <w:r w:rsidR="000171F5" w:rsidRPr="00AD67FF">
        <w:t>ness</w:t>
      </w:r>
      <w:r w:rsidR="00864808" w:rsidRPr="00AD67FF">
        <w:t xml:space="preserve"> (</w:t>
      </w:r>
      <w:r w:rsidRPr="00AD67FF">
        <w:t>DVIDB</w:t>
      </w:r>
      <w:r w:rsidR="00864808" w:rsidRPr="00AD67FF">
        <w:t>)</w:t>
      </w:r>
    </w:p>
    <w:p w14:paraId="350A7A13" w14:textId="6CB5DE39" w:rsidR="00864808" w:rsidRPr="00AD67FF" w:rsidRDefault="000E0D46" w:rsidP="002C1083">
      <w:pPr>
        <w:pStyle w:val="APHReferenceBlockEntry"/>
      </w:pPr>
      <w:hyperlink r:id="rId57" w:history="1">
        <w:r w:rsidRPr="00AD67FF">
          <w:rPr>
            <w:rStyle w:val="Hyperlink"/>
          </w:rPr>
          <w:t>https://dvidb.exceptionalchildren.org</w:t>
        </w:r>
      </w:hyperlink>
    </w:p>
    <w:p w14:paraId="65E4B26E" w14:textId="72F111B7" w:rsidR="007A1F5A" w:rsidRPr="00AD67FF" w:rsidRDefault="007A1F5A" w:rsidP="004A106B">
      <w:pPr>
        <w:pStyle w:val="APHReferenceBlockEntry"/>
      </w:pPr>
      <w:r w:rsidRPr="00AD67FF">
        <w:lastRenderedPageBreak/>
        <w:t xml:space="preserve">The primary purpose of DVIDB is to advance the education of individuals with visual impairments </w:t>
      </w:r>
      <w:r w:rsidR="000171F5" w:rsidRPr="00AD67FF">
        <w:t xml:space="preserve">and deafblindness </w:t>
      </w:r>
      <w:r w:rsidRPr="00AD67FF">
        <w:t>and to promote related educational, scientific, and charitable purposes.</w:t>
      </w:r>
    </w:p>
    <w:p w14:paraId="728049FF" w14:textId="140BF753" w:rsidR="00C0456A" w:rsidRPr="00AD67FF" w:rsidRDefault="00C0456A" w:rsidP="004A106B">
      <w:pPr>
        <w:pStyle w:val="APHReferenceTitle"/>
      </w:pPr>
      <w:r w:rsidRPr="00AD67FF">
        <w:t>CEC</w:t>
      </w:r>
      <w:r w:rsidR="00864808" w:rsidRPr="00AD67FF">
        <w:t xml:space="preserve"> Division for Early Childhood (</w:t>
      </w:r>
      <w:r w:rsidRPr="00AD67FF">
        <w:t>DEC</w:t>
      </w:r>
      <w:r w:rsidR="00864808" w:rsidRPr="00AD67FF">
        <w:t>)</w:t>
      </w:r>
    </w:p>
    <w:p w14:paraId="0D5D73F4" w14:textId="03DDA144" w:rsidR="00864808" w:rsidRPr="00AD67FF" w:rsidRDefault="000E0D46" w:rsidP="002C1083">
      <w:pPr>
        <w:pStyle w:val="APHReferenceBlockEntry"/>
      </w:pPr>
      <w:hyperlink r:id="rId58" w:history="1">
        <w:r w:rsidRPr="00AD67FF">
          <w:rPr>
            <w:rStyle w:val="Hyperlink"/>
          </w:rPr>
          <w:t>https://www.dec-sped.org</w:t>
        </w:r>
      </w:hyperlink>
    </w:p>
    <w:p w14:paraId="6B093249" w14:textId="7CC6B2E3" w:rsidR="007A1F5A" w:rsidRPr="00AD67FF" w:rsidRDefault="007A1F5A" w:rsidP="002C1083">
      <w:pPr>
        <w:pStyle w:val="APHReferenceBlockEntry"/>
      </w:pPr>
      <w:r w:rsidRPr="00AD67FF">
        <w:t>DEC advances and shapes leadership, research, policy, and practice that supports, engages, and informs those who care for, educate, and work on behalf of young children with or at risk for developmental delays and disabilities.</w:t>
      </w:r>
      <w:r w:rsidR="00FE769C" w:rsidRPr="00AD67FF">
        <w:t xml:space="preserve"> </w:t>
      </w:r>
    </w:p>
    <w:p w14:paraId="2FC30183" w14:textId="10E82B6C" w:rsidR="005B63E4" w:rsidRPr="00AD67FF" w:rsidRDefault="005B63E4" w:rsidP="004A106B">
      <w:pPr>
        <w:pStyle w:val="APHReferenceTitle"/>
      </w:pPr>
      <w:r w:rsidRPr="00AD67FF">
        <w:t>Infant and Toddler Coordinator Association (ITCA)</w:t>
      </w:r>
    </w:p>
    <w:p w14:paraId="3939DC98" w14:textId="181D3A8D" w:rsidR="005B63E4" w:rsidRPr="00AD67FF" w:rsidRDefault="000E0D46" w:rsidP="002C1083">
      <w:pPr>
        <w:pStyle w:val="APHReferenceBlockEntry"/>
      </w:pPr>
      <w:hyperlink r:id="rId59" w:history="1">
        <w:r w:rsidRPr="00AD67FF">
          <w:rPr>
            <w:rStyle w:val="Hyperlink"/>
          </w:rPr>
          <w:t>https://www.ideainfanttoddler.org</w:t>
        </w:r>
      </w:hyperlink>
    </w:p>
    <w:p w14:paraId="7817B483" w14:textId="77777777" w:rsidR="005B63E4" w:rsidRPr="00AD67FF" w:rsidRDefault="005B63E4" w:rsidP="002C1083">
      <w:pPr>
        <w:pStyle w:val="APHReferenceBlockEntry"/>
      </w:pPr>
      <w:r w:rsidRPr="00AD67FF">
        <w:t>The Individuals with Disabilities Education Act (IDEA) Infant and Toddler Coordinators Association is organized as a not-for-profit corporation to promote mutual assistance, cooperation, and exchange of information and ideas in the administration of Part C and to provide support to state and territory Part C coordinators.</w:t>
      </w:r>
    </w:p>
    <w:p w14:paraId="69285358" w14:textId="7056E0EC" w:rsidR="00C0456A" w:rsidRPr="00AD67FF" w:rsidRDefault="00C0456A" w:rsidP="00DA22F6">
      <w:pPr>
        <w:pStyle w:val="APHHeading2"/>
        <w:rPr>
          <w:rFonts w:ascii="Arial" w:hAnsi="Arial"/>
        </w:rPr>
      </w:pPr>
      <w:r w:rsidRPr="00AD67FF">
        <w:rPr>
          <w:rFonts w:ascii="Arial" w:hAnsi="Arial"/>
        </w:rPr>
        <w:t>Blindness and Low Vision</w:t>
      </w:r>
      <w:r w:rsidR="00F269F7" w:rsidRPr="00AD67FF">
        <w:rPr>
          <w:rFonts w:ascii="Arial" w:hAnsi="Arial"/>
        </w:rPr>
        <w:t>-</w:t>
      </w:r>
      <w:r w:rsidRPr="00AD67FF">
        <w:rPr>
          <w:rFonts w:ascii="Arial" w:hAnsi="Arial"/>
        </w:rPr>
        <w:t>Related Organizations</w:t>
      </w:r>
      <w:r w:rsidR="00FB4865" w:rsidRPr="00AD67FF">
        <w:rPr>
          <w:rFonts w:ascii="Arial" w:hAnsi="Arial"/>
        </w:rPr>
        <w:t xml:space="preserve"> (National or International)</w:t>
      </w:r>
    </w:p>
    <w:p w14:paraId="33C316AE" w14:textId="69F8E1C2" w:rsidR="0032355D" w:rsidRPr="00AD67FF" w:rsidRDefault="0032355D" w:rsidP="004A106B">
      <w:pPr>
        <w:pStyle w:val="APHReferenceTitle"/>
      </w:pPr>
      <w:r w:rsidRPr="00AD67FF">
        <w:t>Active Learning Space</w:t>
      </w:r>
    </w:p>
    <w:p w14:paraId="5E49DEC3" w14:textId="4CB5EA49" w:rsidR="0032355D" w:rsidRPr="00AD67FF" w:rsidRDefault="000E0D46" w:rsidP="002C1083">
      <w:pPr>
        <w:pStyle w:val="APHReferenceBlockEntry"/>
      </w:pPr>
      <w:hyperlink r:id="rId60" w:history="1">
        <w:r w:rsidRPr="00AD67FF">
          <w:rPr>
            <w:rStyle w:val="Hyperlink"/>
          </w:rPr>
          <w:t>https://activelearningspace.org</w:t>
        </w:r>
      </w:hyperlink>
    </w:p>
    <w:p w14:paraId="52F3B89A" w14:textId="49FEA0DB" w:rsidR="0032355D" w:rsidRPr="00AD67FF" w:rsidRDefault="0032355D" w:rsidP="002C1083">
      <w:pPr>
        <w:pStyle w:val="APHReferenceBlockEntry"/>
      </w:pPr>
      <w:r w:rsidRPr="00AD67FF">
        <w:t xml:space="preserve">A collaborative project of </w:t>
      </w:r>
      <w:proofErr w:type="spellStart"/>
      <w:r w:rsidRPr="00AD67FF">
        <w:t>Penrickton</w:t>
      </w:r>
      <w:proofErr w:type="spellEnd"/>
      <w:r w:rsidRPr="00AD67FF">
        <w:t xml:space="preserve"> Center for Blind Children, Perkins School for the Blind, and Texas School for the Blind and Visually Impaired focused on </w:t>
      </w:r>
      <w:r w:rsidR="00B36697" w:rsidRPr="00AD67FF">
        <w:t>Dr. Lilli Nielson’s</w:t>
      </w:r>
      <w:r w:rsidR="00B36697" w:rsidRPr="00AD67FF" w:rsidDel="00B36697">
        <w:t xml:space="preserve"> </w:t>
      </w:r>
      <w:r w:rsidRPr="00AD67FF">
        <w:t xml:space="preserve">educational approach </w:t>
      </w:r>
      <w:r w:rsidR="002C5BC6" w:rsidRPr="00AD67FF">
        <w:t>of Active Learning</w:t>
      </w:r>
      <w:r w:rsidRPr="00AD67FF">
        <w:t xml:space="preserve">. </w:t>
      </w:r>
    </w:p>
    <w:p w14:paraId="2AAC941A" w14:textId="7F7DA2D9" w:rsidR="00C0456A" w:rsidRPr="00AD67FF" w:rsidRDefault="00C0456A" w:rsidP="004A106B">
      <w:pPr>
        <w:pStyle w:val="APHReferenceTitle"/>
      </w:pPr>
      <w:r w:rsidRPr="00AD67FF">
        <w:t>American Council of the Blind (ACB)</w:t>
      </w:r>
    </w:p>
    <w:p w14:paraId="39BA8635" w14:textId="31D627C3" w:rsidR="00C0456A" w:rsidRPr="00AD67FF" w:rsidRDefault="000E0D46" w:rsidP="002C1083">
      <w:pPr>
        <w:pStyle w:val="APHReferenceBlockEntry"/>
      </w:pPr>
      <w:hyperlink r:id="rId61" w:history="1">
        <w:r w:rsidRPr="00AD67FF">
          <w:rPr>
            <w:rStyle w:val="Hyperlink"/>
          </w:rPr>
          <w:t>https://www.acb.org/home</w:t>
        </w:r>
      </w:hyperlink>
    </w:p>
    <w:p w14:paraId="7796D866" w14:textId="287EB5EC" w:rsidR="006F0B96" w:rsidRPr="00AD67FF" w:rsidRDefault="0013314D" w:rsidP="002C1083">
      <w:pPr>
        <w:pStyle w:val="APHReferenceBlockEntry"/>
      </w:pPr>
      <w:r w:rsidRPr="00AD67FF">
        <w:t xml:space="preserve">American Council of the Blind (ACB) is a nationwide consumer organization in the United States </w:t>
      </w:r>
      <w:r w:rsidR="00B36697" w:rsidRPr="00AD67FF">
        <w:t xml:space="preserve">that has </w:t>
      </w:r>
      <w:r w:rsidRPr="00AD67FF">
        <w:t>multiple state chapters. It is an organization mainly made up of</w:t>
      </w:r>
      <w:r w:rsidR="002C5BC6" w:rsidRPr="00AD67FF">
        <w:t xml:space="preserve"> people who are</w:t>
      </w:r>
      <w:r w:rsidRPr="00AD67FF">
        <w:t xml:space="preserve"> blind </w:t>
      </w:r>
      <w:r w:rsidR="009943D6" w:rsidRPr="00AD67FF">
        <w:t xml:space="preserve">or </w:t>
      </w:r>
      <w:r w:rsidRPr="00AD67FF">
        <w:t>visually impaired who want to achieve independence and equality</w:t>
      </w:r>
      <w:r w:rsidR="00B0103A" w:rsidRPr="00AD67FF">
        <w:t>, along with</w:t>
      </w:r>
      <w:r w:rsidRPr="00AD67FF">
        <w:t xml:space="preserve"> many sighted members </w:t>
      </w:r>
      <w:r w:rsidR="00B0103A" w:rsidRPr="00AD67FF">
        <w:t xml:space="preserve">who share </w:t>
      </w:r>
      <w:r w:rsidRPr="00AD67FF">
        <w:t>common aims.</w:t>
      </w:r>
    </w:p>
    <w:p w14:paraId="7C205072" w14:textId="5412FD93" w:rsidR="007E6C1B" w:rsidRPr="00AD67FF" w:rsidRDefault="007E6C1B" w:rsidP="004A106B">
      <w:pPr>
        <w:pStyle w:val="APHReferenceTitle"/>
      </w:pPr>
      <w:r w:rsidRPr="00AD67FF">
        <w:t>American Foundation for the Blind (AFB)</w:t>
      </w:r>
    </w:p>
    <w:p w14:paraId="62E6CC47" w14:textId="07A8737B" w:rsidR="00C0456A" w:rsidRPr="00AD67FF" w:rsidRDefault="000E0D46" w:rsidP="002C1083">
      <w:pPr>
        <w:pStyle w:val="APHReferenceBlockEntry"/>
      </w:pPr>
      <w:hyperlink r:id="rId62" w:history="1">
        <w:r w:rsidRPr="00AD67FF">
          <w:rPr>
            <w:rStyle w:val="Hyperlink"/>
          </w:rPr>
          <w:t>https://www.afb.org</w:t>
        </w:r>
      </w:hyperlink>
    </w:p>
    <w:p w14:paraId="0E88CAB3" w14:textId="0589A520" w:rsidR="0013314D" w:rsidRPr="00AD67FF" w:rsidRDefault="0013314D" w:rsidP="002C1083">
      <w:pPr>
        <w:pStyle w:val="APHReferenceBlockEntry"/>
      </w:pPr>
      <w:r w:rsidRPr="00AD67FF">
        <w:t>The mission of the American Foundation for the Blind</w:t>
      </w:r>
      <w:r w:rsidR="001A05F9" w:rsidRPr="00AD67FF">
        <w:t xml:space="preserve"> (AFB)</w:t>
      </w:r>
      <w:r w:rsidRPr="00AD67FF">
        <w:t xml:space="preserve"> is to create equal opportunities and expand possibilities through advocacy, thought leadership, and strategic partnerships</w:t>
      </w:r>
      <w:r w:rsidR="00583CA7" w:rsidRPr="00AD67FF">
        <w:t xml:space="preserve"> while</w:t>
      </w:r>
      <w:r w:rsidRPr="00AD67FF">
        <w:t xml:space="preserve"> addressing the most pressing needs of people who are blind and have low vision and their families, breaking down societal barriers, and promoting broad systemic change.</w:t>
      </w:r>
    </w:p>
    <w:p w14:paraId="12C74AF8" w14:textId="1DA90629" w:rsidR="006F0B96" w:rsidRPr="00AD67FF" w:rsidRDefault="006F0B96" w:rsidP="004A106B">
      <w:pPr>
        <w:pStyle w:val="APHReferenceTitle"/>
      </w:pPr>
      <w:r w:rsidRPr="00AD67FF">
        <w:t>American Printing House</w:t>
      </w:r>
      <w:r w:rsidR="002C5BC6" w:rsidRPr="00AD67FF">
        <w:t xml:space="preserve"> for the Blind</w:t>
      </w:r>
      <w:r w:rsidRPr="00AD67FF">
        <w:t xml:space="preserve"> (APH)</w:t>
      </w:r>
    </w:p>
    <w:p w14:paraId="50DA0215" w14:textId="2A715F48" w:rsidR="001D4B77" w:rsidRPr="00AD67FF" w:rsidRDefault="000E0D46" w:rsidP="002C1083">
      <w:pPr>
        <w:pStyle w:val="APHReferenceBlockEntry"/>
      </w:pPr>
      <w:hyperlink r:id="rId63" w:history="1">
        <w:r w:rsidRPr="00AD67FF">
          <w:rPr>
            <w:rStyle w:val="Hyperlink"/>
          </w:rPr>
          <w:t>https://aph.org</w:t>
        </w:r>
      </w:hyperlink>
    </w:p>
    <w:p w14:paraId="2ECDB82D" w14:textId="6692EBDC" w:rsidR="0013314D" w:rsidRPr="00AD67FF" w:rsidRDefault="0013314D" w:rsidP="002C1083">
      <w:pPr>
        <w:pStyle w:val="APHReferenceBlockEntry"/>
      </w:pPr>
      <w:r w:rsidRPr="00AD67FF">
        <w:t xml:space="preserve">Since 1858, The American Printing House </w:t>
      </w:r>
      <w:r w:rsidR="007C5255" w:rsidRPr="00AD67FF">
        <w:t xml:space="preserve">(APH) </w:t>
      </w:r>
      <w:r w:rsidRPr="00AD67FF">
        <w:t>has operated in Louisville, Kentucky</w:t>
      </w:r>
      <w:r w:rsidR="00B0103A" w:rsidRPr="00AD67FF">
        <w:t>,</w:t>
      </w:r>
      <w:r w:rsidRPr="00AD67FF">
        <w:t xml:space="preserve"> as the world’s largest nonprofit organization creating accessible learning experiences through educational, workplace, and independent living products and services for people who are blind </w:t>
      </w:r>
      <w:r w:rsidR="009943D6" w:rsidRPr="00AD67FF">
        <w:t>or have</w:t>
      </w:r>
      <w:r w:rsidRPr="00AD67FF">
        <w:t xml:space="preserve"> low vision.</w:t>
      </w:r>
      <w:r w:rsidR="00FE769C" w:rsidRPr="00AD67FF">
        <w:t xml:space="preserve"> </w:t>
      </w:r>
      <w:r w:rsidRPr="00AD67FF">
        <w:t xml:space="preserve">APH distributes </w:t>
      </w:r>
      <w:r w:rsidR="00B0103A" w:rsidRPr="00AD67FF">
        <w:t>t</w:t>
      </w:r>
      <w:r w:rsidRPr="00AD67FF">
        <w:t>he Federal Quota Program</w:t>
      </w:r>
      <w:r w:rsidR="002C5BC6" w:rsidRPr="00AD67FF">
        <w:t>,</w:t>
      </w:r>
      <w:r w:rsidRPr="00AD67FF">
        <w:t xml:space="preserve"> enacted by Congress in 1879, for educational materials for all</w:t>
      </w:r>
      <w:r w:rsidR="002C5BC6" w:rsidRPr="00AD67FF">
        <w:t xml:space="preserve"> students </w:t>
      </w:r>
      <w:r w:rsidR="00EB0B97" w:rsidRPr="00AD67FF">
        <w:t xml:space="preserve">across the country </w:t>
      </w:r>
      <w:r w:rsidR="002C5BC6" w:rsidRPr="00AD67FF">
        <w:t>who are</w:t>
      </w:r>
      <w:r w:rsidRPr="00AD67FF">
        <w:t xml:space="preserve"> blind or</w:t>
      </w:r>
      <w:r w:rsidR="002C5BC6" w:rsidRPr="00AD67FF">
        <w:t xml:space="preserve"> have</w:t>
      </w:r>
      <w:r w:rsidRPr="00AD67FF">
        <w:t xml:space="preserve"> low vision through federal quota dollars at no cost to the student, their family, or their school district. </w:t>
      </w:r>
    </w:p>
    <w:p w14:paraId="11381977" w14:textId="77777777" w:rsidR="004C5639" w:rsidRPr="004A106B" w:rsidRDefault="00313871" w:rsidP="004A106B">
      <w:pPr>
        <w:pStyle w:val="APHReferenceSubEntryTitle"/>
      </w:pPr>
      <w:r w:rsidRPr="004A106B">
        <w:lastRenderedPageBreak/>
        <w:t xml:space="preserve">APH </w:t>
      </w:r>
      <w:proofErr w:type="spellStart"/>
      <w:r w:rsidRPr="004A106B">
        <w:t>ConnectCenter</w:t>
      </w:r>
      <w:proofErr w:type="spellEnd"/>
    </w:p>
    <w:p w14:paraId="1549D7DB" w14:textId="42CBC9B6" w:rsidR="004C5639" w:rsidRPr="00AD67FF" w:rsidRDefault="000E0D46" w:rsidP="004A106B">
      <w:pPr>
        <w:pStyle w:val="APHReferenceSubEntryBlock"/>
      </w:pPr>
      <w:hyperlink r:id="rId64" w:history="1">
        <w:r w:rsidRPr="00AD67FF">
          <w:rPr>
            <w:rStyle w:val="Hyperlink"/>
          </w:rPr>
          <w:t>https://aphconnectcenter.org</w:t>
        </w:r>
      </w:hyperlink>
    </w:p>
    <w:p w14:paraId="1094E51C" w14:textId="2D6F3735" w:rsidR="00313871" w:rsidRPr="00AD67FF" w:rsidRDefault="00313871" w:rsidP="004A106B">
      <w:pPr>
        <w:pStyle w:val="APHReferenceSubEntryBlock"/>
      </w:pPr>
      <w:r w:rsidRPr="00AD67FF">
        <w:t xml:space="preserve">A variety </w:t>
      </w:r>
      <w:r w:rsidRPr="004A106B">
        <w:t>of</w:t>
      </w:r>
      <w:r w:rsidRPr="00AD67FF">
        <w:t xml:space="preserve"> resources in one place for families, adults new to vision loss, and job seekers. </w:t>
      </w:r>
    </w:p>
    <w:p w14:paraId="7CD94AFD" w14:textId="77777777" w:rsidR="003351B8" w:rsidRPr="00AD67FF" w:rsidRDefault="003351B8" w:rsidP="004A106B">
      <w:pPr>
        <w:pStyle w:val="APHReferenceSubEntryTitle"/>
      </w:pPr>
      <w:r w:rsidRPr="00AD67FF">
        <w:t>Family Connect</w:t>
      </w:r>
    </w:p>
    <w:p w14:paraId="4DD2836E" w14:textId="54B0A613" w:rsidR="003351B8" w:rsidRPr="00AD67FF" w:rsidRDefault="000E0D46" w:rsidP="004A106B">
      <w:pPr>
        <w:pStyle w:val="APHReferenceSubEntryBlock"/>
      </w:pPr>
      <w:hyperlink r:id="rId65" w:history="1">
        <w:r w:rsidRPr="00AD67FF">
          <w:rPr>
            <w:rStyle w:val="Hyperlink"/>
          </w:rPr>
          <w:t>https://aphconnectcenter.org/familyconnect</w:t>
        </w:r>
      </w:hyperlink>
    </w:p>
    <w:p w14:paraId="20090142" w14:textId="0E8F4A59" w:rsidR="003351B8" w:rsidRPr="00AD67FF" w:rsidRDefault="003351B8" w:rsidP="004A106B">
      <w:pPr>
        <w:pStyle w:val="APHReferenceSubEntryBlock"/>
      </w:pPr>
      <w:proofErr w:type="spellStart"/>
      <w:r w:rsidRPr="00AD67FF">
        <w:t>FamilyConnect</w:t>
      </w:r>
      <w:proofErr w:type="spellEnd"/>
      <w:r w:rsidRPr="00AD67FF">
        <w:t xml:space="preserve"> is an online multimedia community created by the American Foundation for the Blind (AFB) and the National Association of Parents of Children </w:t>
      </w:r>
      <w:proofErr w:type="gramStart"/>
      <w:r w:rsidR="008D5087" w:rsidRPr="00AD67FF">
        <w:t>W</w:t>
      </w:r>
      <w:r w:rsidRPr="00AD67FF">
        <w:t>ith</w:t>
      </w:r>
      <w:proofErr w:type="gramEnd"/>
      <w:r w:rsidRPr="00AD67FF">
        <w:t xml:space="preserve"> Visual Impairment (NAPVI). This site gives parents of visually impaired children a place to support each other, share stories and concerns, and link to local resources. Family Connect also includes </w:t>
      </w:r>
      <w:r w:rsidR="003025A6" w:rsidRPr="00AD67FF">
        <w:t xml:space="preserve">educational resources </w:t>
      </w:r>
      <w:r w:rsidRPr="00AD67FF">
        <w:t>for teachers.</w:t>
      </w:r>
    </w:p>
    <w:p w14:paraId="5160AFB6" w14:textId="2A23F9D2" w:rsidR="00313871" w:rsidRPr="00AD67FF" w:rsidRDefault="00313871" w:rsidP="004A106B">
      <w:pPr>
        <w:pStyle w:val="APHReferenceSubEntryTitle"/>
      </w:pPr>
      <w:r w:rsidRPr="00AD67FF">
        <w:t>APH Hive</w:t>
      </w:r>
    </w:p>
    <w:p w14:paraId="0541AC5E" w14:textId="1B21AE06" w:rsidR="00313871" w:rsidRPr="00AD67FF" w:rsidRDefault="000E0D46" w:rsidP="004A106B">
      <w:pPr>
        <w:pStyle w:val="APHReferenceSubEntryBlock"/>
      </w:pPr>
      <w:hyperlink r:id="rId66" w:history="1">
        <w:r w:rsidRPr="00AD67FF">
          <w:rPr>
            <w:rStyle w:val="Hyperlink"/>
          </w:rPr>
          <w:t>https://aphhive.org</w:t>
        </w:r>
      </w:hyperlink>
    </w:p>
    <w:p w14:paraId="736CB074" w14:textId="30E62D1C" w:rsidR="008D5087" w:rsidRPr="00AD67FF" w:rsidRDefault="00AA424F" w:rsidP="004A106B">
      <w:pPr>
        <w:pStyle w:val="APHReferenceSubEntryBlock"/>
      </w:pPr>
      <w:proofErr w:type="gramStart"/>
      <w:r w:rsidRPr="00AD67FF">
        <w:t>The Hive</w:t>
      </w:r>
      <w:proofErr w:type="gramEnd"/>
      <w:r w:rsidRPr="00AD67FF">
        <w:t xml:space="preserve"> offers a variety of free online courses </w:t>
      </w:r>
      <w:r w:rsidR="00D73089" w:rsidRPr="00AD67FF">
        <w:t>from 1 to 10 hours long. P</w:t>
      </w:r>
      <w:r w:rsidRPr="00AD67FF">
        <w:t xml:space="preserve">rofessionals </w:t>
      </w:r>
      <w:r w:rsidR="00D73089" w:rsidRPr="00AD67FF">
        <w:t xml:space="preserve">may take them </w:t>
      </w:r>
      <w:r w:rsidR="00CA3685" w:rsidRPr="00AD67FF">
        <w:t xml:space="preserve">for ACVREP credit, and </w:t>
      </w:r>
      <w:r w:rsidRPr="00AD67FF">
        <w:t>parents, students, and consumers</w:t>
      </w:r>
      <w:r w:rsidR="00BF2DB0" w:rsidRPr="00AD67FF">
        <w:t xml:space="preserve"> also may take them to </w:t>
      </w:r>
      <w:r w:rsidR="00CA3685" w:rsidRPr="00AD67FF">
        <w:t>increase their ability to respond to the needs of students with visual impairments</w:t>
      </w:r>
      <w:r w:rsidRPr="00AD67FF">
        <w:t>. Courses range in length from one to ten hours of content.</w:t>
      </w:r>
    </w:p>
    <w:p w14:paraId="62BA47C6" w14:textId="77777777" w:rsidR="0032355D" w:rsidRPr="00AD67FF" w:rsidRDefault="0032355D" w:rsidP="004A106B">
      <w:pPr>
        <w:pStyle w:val="APHReferenceTitle"/>
      </w:pPr>
      <w:r w:rsidRPr="00AD67FF">
        <w:t>Babies Count</w:t>
      </w:r>
    </w:p>
    <w:p w14:paraId="1F606680" w14:textId="2E5AB1D9" w:rsidR="0032355D" w:rsidRPr="00AD67FF" w:rsidRDefault="000E0D46" w:rsidP="002C1083">
      <w:pPr>
        <w:pStyle w:val="APHReferenceBlockEntry"/>
      </w:pPr>
      <w:hyperlink r:id="rId67" w:history="1">
        <w:r w:rsidRPr="00AD67FF">
          <w:rPr>
            <w:rStyle w:val="Hyperlink"/>
          </w:rPr>
          <w:t>https://www.babiescount.org</w:t>
        </w:r>
      </w:hyperlink>
    </w:p>
    <w:p w14:paraId="504901BC" w14:textId="3AEF2129" w:rsidR="0032355D" w:rsidRPr="00AD67FF" w:rsidRDefault="0032355D" w:rsidP="002C1083">
      <w:pPr>
        <w:pStyle w:val="APHReferenceBlockEntry"/>
      </w:pPr>
      <w:r w:rsidRPr="00AD67FF">
        <w:t xml:space="preserve">A national registry of young children </w:t>
      </w:r>
      <w:proofErr w:type="gramStart"/>
      <w:r w:rsidRPr="00AD67FF">
        <w:t>age</w:t>
      </w:r>
      <w:r w:rsidR="00893A8E" w:rsidRPr="00AD67FF">
        <w:t>s</w:t>
      </w:r>
      <w:r w:rsidRPr="00AD67FF">
        <w:t xml:space="preserve"> birth to</w:t>
      </w:r>
      <w:proofErr w:type="gramEnd"/>
      <w:r w:rsidRPr="00AD67FF">
        <w:t xml:space="preserve"> 36 months with visual impairments that works in conjunction with public and private service agencies to collect standardized, epidemiological, and educational demographic data regarding the children and the families, including the systems created to support them. </w:t>
      </w:r>
    </w:p>
    <w:p w14:paraId="58C0C304" w14:textId="03AC2DB6" w:rsidR="00B31F18" w:rsidRPr="00AD67FF" w:rsidRDefault="00B31F18" w:rsidP="004A106B">
      <w:pPr>
        <w:pStyle w:val="APHReferenceTitle"/>
      </w:pPr>
      <w:r w:rsidRPr="00AD67FF">
        <w:t>Blind Children’s Center</w:t>
      </w:r>
    </w:p>
    <w:p w14:paraId="4F4D26D4" w14:textId="6B05A5A6" w:rsidR="004A106B" w:rsidRDefault="004A106B" w:rsidP="002C1083">
      <w:pPr>
        <w:pStyle w:val="APHReferenceBlockEntry"/>
      </w:pPr>
      <w:hyperlink r:id="rId68" w:history="1">
        <w:r w:rsidRPr="00EC1850">
          <w:rPr>
            <w:rStyle w:val="Hyperlink"/>
          </w:rPr>
          <w:t>https://www.blindchildrenscenter.org</w:t>
        </w:r>
      </w:hyperlink>
    </w:p>
    <w:p w14:paraId="2BF19561" w14:textId="14C9DCE6" w:rsidR="00B31F18" w:rsidRPr="002C1083" w:rsidRDefault="00B31F18" w:rsidP="002C1083">
      <w:pPr>
        <w:pStyle w:val="APHReferenceBlockEntry"/>
      </w:pPr>
      <w:r w:rsidRPr="002C1083">
        <w:t xml:space="preserve">The Blind Children’s Center is to foster development and education for </w:t>
      </w:r>
      <w:proofErr w:type="gramStart"/>
      <w:r w:rsidRPr="002C1083">
        <w:t>students</w:t>
      </w:r>
      <w:proofErr w:type="gramEnd"/>
      <w:r w:rsidRPr="002C1083">
        <w:t xml:space="preserve"> birth to second grade and includes the publication of a variety of materials, many of which are available in both Spanish and English and are free for parents. Their books, videos, pamphlets, and diagnosis fact sheets include topics in many of the areas of the Expanded Core Curriculum</w:t>
      </w:r>
      <w:r w:rsidR="00B04CE5" w:rsidRPr="002C1083">
        <w:t>,</w:t>
      </w:r>
      <w:r w:rsidRPr="002C1083">
        <w:t xml:space="preserve"> such as independent living skills, orientation and mobility, communication skills, recreation and leisure skills, </w:t>
      </w:r>
      <w:r w:rsidR="00B04CE5" w:rsidRPr="002C1083">
        <w:t xml:space="preserve">and </w:t>
      </w:r>
      <w:r w:rsidRPr="002C1083">
        <w:t>social skills.</w:t>
      </w:r>
    </w:p>
    <w:p w14:paraId="2BA9EA85" w14:textId="0B4A453E" w:rsidR="001D4B77" w:rsidRPr="00AD67FF" w:rsidRDefault="001D4B77" w:rsidP="004A106B">
      <w:pPr>
        <w:pStyle w:val="APHReferenceTitle"/>
      </w:pPr>
      <w:r w:rsidRPr="00AD67FF">
        <w:t>Braille Institute of America</w:t>
      </w:r>
    </w:p>
    <w:p w14:paraId="05572E9E" w14:textId="708869E5" w:rsidR="001D4B77" w:rsidRPr="00AD67FF" w:rsidRDefault="000E0D46" w:rsidP="002C1083">
      <w:pPr>
        <w:pStyle w:val="APHReferenceBlockEntry"/>
      </w:pPr>
      <w:hyperlink r:id="rId69" w:history="1">
        <w:r w:rsidRPr="00AD67FF">
          <w:rPr>
            <w:rStyle w:val="Hyperlink"/>
          </w:rPr>
          <w:t>https://www.brailleinstitute.org</w:t>
        </w:r>
      </w:hyperlink>
    </w:p>
    <w:p w14:paraId="5C5C537A" w14:textId="7901BD69" w:rsidR="001D4B77" w:rsidRPr="00AD67FF" w:rsidRDefault="00B04CE5" w:rsidP="002C1083">
      <w:pPr>
        <w:pStyle w:val="APHReferenceBlockEntry"/>
      </w:pPr>
      <w:r w:rsidRPr="00AD67FF">
        <w:t>The Braille Institute of America s</w:t>
      </w:r>
      <w:r w:rsidR="001D4B77" w:rsidRPr="00AD67FF">
        <w:t xml:space="preserve">ponsors the national Braille Challenge </w:t>
      </w:r>
      <w:r w:rsidR="009943D6" w:rsidRPr="00AD67FF">
        <w:t>and Cane Quest</w:t>
      </w:r>
      <w:r w:rsidRPr="00AD67FF">
        <w:t xml:space="preserve"> competitions</w:t>
      </w:r>
      <w:r w:rsidR="009943D6" w:rsidRPr="00AD67FF">
        <w:t xml:space="preserve"> </w:t>
      </w:r>
      <w:r w:rsidR="001D4B77" w:rsidRPr="00AD67FF">
        <w:t>for children</w:t>
      </w:r>
      <w:r w:rsidRPr="00AD67FF">
        <w:t xml:space="preserve"> who are blind or have low vision</w:t>
      </w:r>
      <w:r w:rsidR="001D4B77" w:rsidRPr="00AD67FF">
        <w:t xml:space="preserve"> in </w:t>
      </w:r>
      <w:r w:rsidRPr="00AD67FF">
        <w:t>G</w:t>
      </w:r>
      <w:r w:rsidR="001D4B77" w:rsidRPr="00AD67FF">
        <w:t>rades 1</w:t>
      </w:r>
      <w:r w:rsidRPr="00AD67FF">
        <w:t>–</w:t>
      </w:r>
      <w:r w:rsidR="001D4B77" w:rsidRPr="00AD67FF">
        <w:t xml:space="preserve">12. </w:t>
      </w:r>
    </w:p>
    <w:p w14:paraId="6D968C1F" w14:textId="2F714243" w:rsidR="00ED5C7F" w:rsidRPr="00AD67FF" w:rsidRDefault="00ED5C7F" w:rsidP="004A106B">
      <w:pPr>
        <w:pStyle w:val="APHReferenceTitle"/>
      </w:pPr>
      <w:r w:rsidRPr="00AD67FF">
        <w:t>Canadian National Institute for the Blind</w:t>
      </w:r>
    </w:p>
    <w:p w14:paraId="5CCE1BEC" w14:textId="6353DF18" w:rsidR="00ED5C7F" w:rsidRPr="00AD67FF" w:rsidRDefault="000E0D46" w:rsidP="002C1083">
      <w:pPr>
        <w:pStyle w:val="APHReferenceBlockEntry"/>
        <w:rPr>
          <w:color w:val="000000"/>
        </w:rPr>
      </w:pPr>
      <w:hyperlink r:id="rId70" w:history="1">
        <w:r w:rsidRPr="00AD67FF">
          <w:rPr>
            <w:rStyle w:val="Hyperlink"/>
          </w:rPr>
          <w:t>https://www.cnib.ca</w:t>
        </w:r>
      </w:hyperlink>
    </w:p>
    <w:p w14:paraId="2FC2AF58" w14:textId="78006C77" w:rsidR="00ED5C7F" w:rsidRPr="00AD67FF" w:rsidRDefault="00ED5C7F" w:rsidP="002C1083">
      <w:pPr>
        <w:pStyle w:val="APHReferenceBlockEntry"/>
      </w:pPr>
      <w:r w:rsidRPr="00AD67FF">
        <w:t xml:space="preserve">CNIB is a Canadian nonprofit with a rich history that dates back more than a century. Since </w:t>
      </w:r>
      <w:r w:rsidR="00893A8E" w:rsidRPr="00AD67FF">
        <w:t>its</w:t>
      </w:r>
      <w:r w:rsidRPr="00AD67FF">
        <w:t xml:space="preserve"> founding in 1918, </w:t>
      </w:r>
      <w:r w:rsidR="00893A8E" w:rsidRPr="00AD67FF">
        <w:t>CNIB has</w:t>
      </w:r>
      <w:r w:rsidRPr="00AD67FF">
        <w:t xml:space="preserve"> been a source of support, community, and opportunity in the lives of generations of Canadians who are blind, </w:t>
      </w:r>
      <w:r w:rsidR="00B04CE5" w:rsidRPr="00AD67FF">
        <w:t>d</w:t>
      </w:r>
      <w:r w:rsidRPr="00AD67FF">
        <w:t>eafblind, or have low vision.</w:t>
      </w:r>
    </w:p>
    <w:p w14:paraId="2D5DD743" w14:textId="18242E10" w:rsidR="00ED5C7F" w:rsidRPr="00AD67FF" w:rsidRDefault="00ED5C7F" w:rsidP="004A106B">
      <w:pPr>
        <w:pStyle w:val="APHReferenceTitle"/>
      </w:pPr>
      <w:r w:rsidRPr="00AD67FF">
        <w:t>Council of School</w:t>
      </w:r>
      <w:r w:rsidR="000171F5" w:rsidRPr="00AD67FF">
        <w:t>s</w:t>
      </w:r>
      <w:r w:rsidRPr="00AD67FF">
        <w:t xml:space="preserve"> and Services for the Blind (COSB)</w:t>
      </w:r>
    </w:p>
    <w:p w14:paraId="0417F238" w14:textId="29D7ED50" w:rsidR="00ED5C7F" w:rsidRPr="00AD67FF" w:rsidRDefault="000E0D46" w:rsidP="002C1083">
      <w:pPr>
        <w:pStyle w:val="APHReferenceBlockEntry"/>
        <w:rPr>
          <w:color w:val="000000"/>
        </w:rPr>
      </w:pPr>
      <w:hyperlink r:id="rId71" w:history="1">
        <w:r w:rsidRPr="00AD67FF">
          <w:rPr>
            <w:rStyle w:val="Hyperlink"/>
          </w:rPr>
          <w:t>https://cosbvi.org</w:t>
        </w:r>
      </w:hyperlink>
    </w:p>
    <w:p w14:paraId="25B40FC2" w14:textId="54EB5090" w:rsidR="00ED5C7F" w:rsidRPr="00AD67FF" w:rsidRDefault="000E0D46" w:rsidP="002C1083">
      <w:pPr>
        <w:pStyle w:val="APHReferenceBlockEntry"/>
      </w:pPr>
      <w:hyperlink r:id="rId72" w:history="1">
        <w:r w:rsidRPr="00AD67FF">
          <w:rPr>
            <w:rStyle w:val="Hyperlink"/>
          </w:rPr>
          <w:t>https://cosbvi.org/schools-for-the-blind</w:t>
        </w:r>
      </w:hyperlink>
    </w:p>
    <w:p w14:paraId="6AB018AD" w14:textId="631F709A" w:rsidR="00F15346" w:rsidRPr="00AD67FF" w:rsidRDefault="00F15346" w:rsidP="002C1083">
      <w:pPr>
        <w:pStyle w:val="APHReferenceBlockEntry"/>
      </w:pPr>
      <w:r w:rsidRPr="00AD67FF">
        <w:lastRenderedPageBreak/>
        <w:t xml:space="preserve">The Council of Schools and Services for the Blind (COSB) is a consortium of specialized schools and agencies in Canada and the United States whose major goal is improving the quality of services to children who are blind </w:t>
      </w:r>
      <w:r w:rsidR="00B20FA9" w:rsidRPr="00AD67FF">
        <w:t>or have low vision</w:t>
      </w:r>
      <w:r w:rsidRPr="00AD67FF">
        <w:t>.</w:t>
      </w:r>
    </w:p>
    <w:p w14:paraId="107B7330" w14:textId="3C857A7B" w:rsidR="0032355D" w:rsidRPr="00AD67FF" w:rsidRDefault="0032355D" w:rsidP="004A106B">
      <w:pPr>
        <w:pStyle w:val="APHReferenceTitle"/>
      </w:pPr>
      <w:r w:rsidRPr="00AD67FF">
        <w:t>Foundation Fighting Blindness</w:t>
      </w:r>
    </w:p>
    <w:p w14:paraId="6AFEB115" w14:textId="4C6D7E19" w:rsidR="0032355D" w:rsidRPr="00AD67FF" w:rsidRDefault="000E0D46" w:rsidP="002C1083">
      <w:pPr>
        <w:pStyle w:val="APHReferenceBlockEntry"/>
      </w:pPr>
      <w:hyperlink r:id="rId73" w:history="1">
        <w:r w:rsidRPr="00AD67FF">
          <w:rPr>
            <w:rStyle w:val="Hyperlink"/>
          </w:rPr>
          <w:t>https://www.fightingblindness.org</w:t>
        </w:r>
      </w:hyperlink>
    </w:p>
    <w:p w14:paraId="1EBB3F63" w14:textId="68853A01" w:rsidR="0032355D" w:rsidRPr="00AD67FF" w:rsidRDefault="00ED5C7F" w:rsidP="002C1083">
      <w:pPr>
        <w:pStyle w:val="APHReferenceBlockEntry"/>
      </w:pPr>
      <w:r w:rsidRPr="00AD67FF">
        <w:t xml:space="preserve">The mission of the Foundation </w:t>
      </w:r>
      <w:r w:rsidR="007C5255" w:rsidRPr="00AD67FF">
        <w:t xml:space="preserve">Fighting Blindness </w:t>
      </w:r>
      <w:r w:rsidRPr="00AD67FF">
        <w:t>is to drive research toward preventions, treatments, and cures for blinding diseases, including age-related macular degeneration, retinitis pigmentosa, Usher syndrome, Stargardt disease, Leber congenital amaurosis, and more.</w:t>
      </w:r>
    </w:p>
    <w:p w14:paraId="50304525" w14:textId="77777777" w:rsidR="00DD6E52" w:rsidRPr="00AD67FF" w:rsidRDefault="00DD6E52" w:rsidP="004A106B">
      <w:pPr>
        <w:pStyle w:val="APHReferenceTitle"/>
      </w:pPr>
      <w:r w:rsidRPr="00AD67FF">
        <w:t xml:space="preserve">Hadley </w:t>
      </w:r>
    </w:p>
    <w:p w14:paraId="66D98A49" w14:textId="6BD4A8AF" w:rsidR="00DD6E52" w:rsidRPr="00AD67FF" w:rsidRDefault="000E0D46" w:rsidP="002C1083">
      <w:pPr>
        <w:pStyle w:val="APHReferenceBlockEntry"/>
      </w:pPr>
      <w:hyperlink r:id="rId74" w:history="1">
        <w:r w:rsidRPr="00AD67FF">
          <w:rPr>
            <w:rStyle w:val="Hyperlink"/>
          </w:rPr>
          <w:t>https://hadleyhelps.org</w:t>
        </w:r>
      </w:hyperlink>
    </w:p>
    <w:p w14:paraId="429AF74C" w14:textId="13141A35" w:rsidR="00DD6E52" w:rsidRPr="00AD67FF" w:rsidRDefault="008054B0" w:rsidP="002C1083">
      <w:pPr>
        <w:pStyle w:val="APHReferenceBlockEntry"/>
      </w:pPr>
      <w:r w:rsidRPr="00AD67FF">
        <w:t>Hadley, a nonprofit established in 1</w:t>
      </w:r>
      <w:r w:rsidR="007C5255" w:rsidRPr="00AD67FF">
        <w:t>9</w:t>
      </w:r>
      <w:r w:rsidRPr="00AD67FF">
        <w:t>20, o</w:t>
      </w:r>
      <w:r w:rsidR="00DD6E52" w:rsidRPr="00AD67FF">
        <w:t xml:space="preserve">ffers a variety of workshops for parents and people who </w:t>
      </w:r>
      <w:proofErr w:type="gramStart"/>
      <w:r w:rsidR="00DD6E52" w:rsidRPr="00AD67FF">
        <w:t>wants</w:t>
      </w:r>
      <w:proofErr w:type="gramEnd"/>
      <w:r w:rsidR="00DD6E52" w:rsidRPr="00AD67FF">
        <w:t xml:space="preserve"> to learn about topics for all ages related to blindness or low vision, including free braille courses. </w:t>
      </w:r>
    </w:p>
    <w:p w14:paraId="1D057C45" w14:textId="3ACCAC2A" w:rsidR="0032355D" w:rsidRPr="00AD67FF" w:rsidRDefault="00751EA0" w:rsidP="004A106B">
      <w:pPr>
        <w:pStyle w:val="APHReferenceTitle"/>
      </w:pPr>
      <w:proofErr w:type="spellStart"/>
      <w:r w:rsidRPr="00AD67FF">
        <w:t>InfantSEE</w:t>
      </w:r>
      <w:proofErr w:type="spellEnd"/>
    </w:p>
    <w:p w14:paraId="127F4488" w14:textId="7BD4C641" w:rsidR="00B31F18" w:rsidRPr="00AD67FF" w:rsidRDefault="000E0D46" w:rsidP="002C1083">
      <w:pPr>
        <w:pStyle w:val="APHReferenceBlockEntry"/>
      </w:pPr>
      <w:hyperlink r:id="rId75" w:history="1">
        <w:r w:rsidRPr="00AD67FF">
          <w:rPr>
            <w:rStyle w:val="Hyperlink"/>
          </w:rPr>
          <w:t>https://www.infantsee.org</w:t>
        </w:r>
      </w:hyperlink>
    </w:p>
    <w:p w14:paraId="384F5EBD" w14:textId="0D6CFBC9" w:rsidR="0032355D" w:rsidRPr="00AD67FF" w:rsidRDefault="0032355D" w:rsidP="002C1083">
      <w:pPr>
        <w:pStyle w:val="APHReferenceBlockEntry"/>
      </w:pPr>
      <w:r w:rsidRPr="00AD67FF">
        <w:t>A public health program managed by Optometry Cares</w:t>
      </w:r>
      <w:r w:rsidR="008054B0" w:rsidRPr="00AD67FF">
        <w:t xml:space="preserve"> –</w:t>
      </w:r>
      <w:r w:rsidRPr="00AD67FF">
        <w:t>The American Optometric Association Foundation</w:t>
      </w:r>
      <w:r w:rsidR="008054B0" w:rsidRPr="00AD67FF">
        <w:t xml:space="preserve">, </w:t>
      </w:r>
      <w:proofErr w:type="spellStart"/>
      <w:r w:rsidR="008054B0" w:rsidRPr="00AD67FF">
        <w:t>InfantS</w:t>
      </w:r>
      <w:r w:rsidR="00751EA0" w:rsidRPr="00AD67FF">
        <w:t>EE</w:t>
      </w:r>
      <w:proofErr w:type="spellEnd"/>
      <w:r w:rsidRPr="00AD67FF">
        <w:t xml:space="preserve"> provide</w:t>
      </w:r>
      <w:r w:rsidR="008054B0" w:rsidRPr="00AD67FF">
        <w:t>s</w:t>
      </w:r>
      <w:r w:rsidRPr="00AD67FF">
        <w:t xml:space="preserve"> free eye screening to infants 6 to 12 months of age. </w:t>
      </w:r>
    </w:p>
    <w:p w14:paraId="0F2A30B1" w14:textId="7E1C1151" w:rsidR="00C0456A" w:rsidRPr="00AD67FF" w:rsidRDefault="00C0456A" w:rsidP="004A106B">
      <w:pPr>
        <w:pStyle w:val="APHReferenceTitle"/>
      </w:pPr>
      <w:r w:rsidRPr="00AD67FF">
        <w:t>N</w:t>
      </w:r>
      <w:r w:rsidR="007E6C1B" w:rsidRPr="00AD67FF">
        <w:t>ational F</w:t>
      </w:r>
      <w:r w:rsidR="00893A8E" w:rsidRPr="00AD67FF">
        <w:t>ederation</w:t>
      </w:r>
      <w:r w:rsidR="007E6C1B" w:rsidRPr="00AD67FF">
        <w:t xml:space="preserve"> of the Blind (N</w:t>
      </w:r>
      <w:r w:rsidRPr="00AD67FF">
        <w:t>FB</w:t>
      </w:r>
      <w:r w:rsidR="007E6C1B" w:rsidRPr="00AD67FF">
        <w:t>)</w:t>
      </w:r>
    </w:p>
    <w:p w14:paraId="12912287" w14:textId="5D5DB25A" w:rsidR="007E6C1B" w:rsidRPr="00AD67FF" w:rsidRDefault="000E0D46" w:rsidP="002C1083">
      <w:pPr>
        <w:pStyle w:val="APHReferenceBlockEntry"/>
      </w:pPr>
      <w:hyperlink r:id="rId76" w:history="1">
        <w:r w:rsidRPr="00AD67FF">
          <w:rPr>
            <w:rStyle w:val="Hyperlink"/>
          </w:rPr>
          <w:t>https://nfb.org</w:t>
        </w:r>
      </w:hyperlink>
    </w:p>
    <w:p w14:paraId="641F05A8" w14:textId="1BC55F46" w:rsidR="0013314D" w:rsidRPr="00AD67FF" w:rsidRDefault="0013314D" w:rsidP="002C1083">
      <w:pPr>
        <w:pStyle w:val="APHReferenceBlockEntry"/>
      </w:pPr>
      <w:r w:rsidRPr="00AD67FF">
        <w:t>The National Federation of the Blind</w:t>
      </w:r>
      <w:r w:rsidR="00D72CB3" w:rsidRPr="00AD67FF">
        <w:t xml:space="preserve"> (NFB)</w:t>
      </w:r>
      <w:r w:rsidRPr="00AD67FF">
        <w:t xml:space="preserve"> is the oldest and largest nationwide organization of blind Americans. Founded in 1940</w:t>
      </w:r>
      <w:r w:rsidR="00893A8E" w:rsidRPr="00AD67FF">
        <w:t>,</w:t>
      </w:r>
      <w:r w:rsidRPr="00AD67FF">
        <w:t xml:space="preserve"> the NFB consists of affiliates, chapters, and divisions in all </w:t>
      </w:r>
      <w:r w:rsidR="008054B0" w:rsidRPr="00AD67FF">
        <w:t xml:space="preserve">50 </w:t>
      </w:r>
      <w:r w:rsidRPr="00AD67FF">
        <w:t>states, Washington, DC, and Puerto Rico.</w:t>
      </w:r>
    </w:p>
    <w:p w14:paraId="0D5A4A6D" w14:textId="46FA1D18" w:rsidR="007E6C1B" w:rsidRPr="00AD67FF" w:rsidRDefault="007E6C1B" w:rsidP="004A106B">
      <w:pPr>
        <w:pStyle w:val="APHReferenceTitle"/>
      </w:pPr>
      <w:r w:rsidRPr="00AD67FF">
        <w:t>National Organization of Parents of Blind Children</w:t>
      </w:r>
    </w:p>
    <w:p w14:paraId="5BE5FC9B" w14:textId="21134E45" w:rsidR="007E6C1B" w:rsidRPr="00AD67FF" w:rsidRDefault="000E0D46" w:rsidP="002C1083">
      <w:pPr>
        <w:pStyle w:val="APHReferenceBlockEntry"/>
      </w:pPr>
      <w:hyperlink r:id="rId77" w:history="1">
        <w:r w:rsidRPr="00AD67FF">
          <w:rPr>
            <w:rStyle w:val="Hyperlink"/>
          </w:rPr>
          <w:t>https://nopbc.org</w:t>
        </w:r>
      </w:hyperlink>
    </w:p>
    <w:p w14:paraId="20CB633F" w14:textId="4C5A7FFC" w:rsidR="003351B8" w:rsidRPr="00AD67FF" w:rsidRDefault="003351B8" w:rsidP="002C1083">
      <w:pPr>
        <w:pStyle w:val="APHReferenceBlockEntry"/>
      </w:pPr>
      <w:r w:rsidRPr="00AD67FF">
        <w:t xml:space="preserve">A subgroup of NFB specifically for parents of children who are blind or have low vision. </w:t>
      </w:r>
    </w:p>
    <w:p w14:paraId="5DB9FC14" w14:textId="77777777" w:rsidR="0032355D" w:rsidRPr="00AD67FF" w:rsidRDefault="0032355D" w:rsidP="004A106B">
      <w:pPr>
        <w:pStyle w:val="APHReferenceTitle"/>
      </w:pPr>
      <w:r w:rsidRPr="00AD67FF">
        <w:t>Paths to Literacy</w:t>
      </w:r>
    </w:p>
    <w:p w14:paraId="43088446" w14:textId="21A09AD5" w:rsidR="0032355D" w:rsidRPr="00AD67FF" w:rsidRDefault="000E0D46" w:rsidP="002C1083">
      <w:pPr>
        <w:pStyle w:val="APHReferenceBlockEntry"/>
      </w:pPr>
      <w:hyperlink r:id="rId78" w:history="1">
        <w:r w:rsidRPr="00AD67FF">
          <w:rPr>
            <w:rStyle w:val="Hyperlink"/>
          </w:rPr>
          <w:t>https://www.pathstoliteracy.org</w:t>
        </w:r>
      </w:hyperlink>
    </w:p>
    <w:p w14:paraId="38C758AE" w14:textId="6DF80E3C" w:rsidR="0032355D" w:rsidRPr="00AD67FF" w:rsidRDefault="0032355D" w:rsidP="002C1083">
      <w:pPr>
        <w:pStyle w:val="APHReferenceBlockEntry"/>
      </w:pPr>
      <w:r w:rsidRPr="00AD67FF">
        <w:t xml:space="preserve">Paths to Literacy is an online </w:t>
      </w:r>
      <w:r w:rsidR="008054B0" w:rsidRPr="00AD67FF">
        <w:t>c</w:t>
      </w:r>
      <w:r w:rsidRPr="00AD67FF">
        <w:t xml:space="preserve">ommunity of </w:t>
      </w:r>
      <w:r w:rsidR="008054B0" w:rsidRPr="00AD67FF">
        <w:t>p</w:t>
      </w:r>
      <w:r w:rsidRPr="00AD67FF">
        <w:t>ractice for all who are interested in literacy for children and youth with visual impairments, deafblind</w:t>
      </w:r>
      <w:r w:rsidR="00473E20" w:rsidRPr="00AD67FF">
        <w:t>n</w:t>
      </w:r>
      <w:r w:rsidRPr="00AD67FF">
        <w:t>ess</w:t>
      </w:r>
      <w:r w:rsidR="000171F5" w:rsidRPr="00AD67FF">
        <w:t>,</w:t>
      </w:r>
      <w:r w:rsidRPr="00AD67FF">
        <w:t xml:space="preserve"> or multiple disabilities.</w:t>
      </w:r>
    </w:p>
    <w:p w14:paraId="2997A17B" w14:textId="77777777" w:rsidR="0032355D" w:rsidRPr="00AD67FF" w:rsidRDefault="0032355D" w:rsidP="004A106B">
      <w:pPr>
        <w:pStyle w:val="APHReferenceTitle"/>
      </w:pPr>
      <w:r w:rsidRPr="00AD67FF">
        <w:t>Paths to Technology</w:t>
      </w:r>
    </w:p>
    <w:p w14:paraId="391AB03E" w14:textId="1F185790" w:rsidR="0032355D" w:rsidRPr="00AD67FF" w:rsidRDefault="000E0D46" w:rsidP="002C1083">
      <w:pPr>
        <w:pStyle w:val="APHReferenceBlockEntry"/>
      </w:pPr>
      <w:hyperlink r:id="rId79" w:history="1">
        <w:r w:rsidRPr="00AD67FF">
          <w:rPr>
            <w:rStyle w:val="Hyperlink"/>
          </w:rPr>
          <w:t>https://www.perkins.org/paths-to-technology</w:t>
        </w:r>
      </w:hyperlink>
    </w:p>
    <w:p w14:paraId="4FE81C14" w14:textId="0A173354" w:rsidR="0032355D" w:rsidRPr="00AD67FF" w:rsidRDefault="0032355D" w:rsidP="002C1083">
      <w:pPr>
        <w:pStyle w:val="APHReferenceBlockEntry"/>
      </w:pPr>
      <w:r w:rsidRPr="00AD67FF">
        <w:t xml:space="preserve">Paths to Technology is an online </w:t>
      </w:r>
      <w:r w:rsidR="008054B0" w:rsidRPr="00AD67FF">
        <w:t>c</w:t>
      </w:r>
      <w:r w:rsidRPr="00AD67FF">
        <w:t xml:space="preserve">ommunity of </w:t>
      </w:r>
      <w:r w:rsidR="008054B0" w:rsidRPr="00AD67FF">
        <w:t>p</w:t>
      </w:r>
      <w:r w:rsidRPr="00AD67FF">
        <w:t>ractice designed to assist educators and families in learning and staying current on ever-changing technology for students with visual impairments and blindness.</w:t>
      </w:r>
    </w:p>
    <w:p w14:paraId="7B8CA59A" w14:textId="644C5F70" w:rsidR="0032355D" w:rsidRPr="00AD67FF" w:rsidRDefault="00393660" w:rsidP="004A106B">
      <w:pPr>
        <w:pStyle w:val="APHReferenceTitle"/>
      </w:pPr>
      <w:r w:rsidRPr="00AD67FF">
        <w:t>Perkins School for the Blind</w:t>
      </w:r>
    </w:p>
    <w:p w14:paraId="60F62D8B" w14:textId="275E63A9" w:rsidR="00393660" w:rsidRPr="00AD67FF" w:rsidRDefault="000E0D46" w:rsidP="002C1083">
      <w:pPr>
        <w:pStyle w:val="APHReferenceBlockEntry"/>
      </w:pPr>
      <w:hyperlink r:id="rId80" w:history="1">
        <w:r w:rsidRPr="00AD67FF">
          <w:rPr>
            <w:rStyle w:val="Hyperlink"/>
          </w:rPr>
          <w:t>https://www.perkins.org</w:t>
        </w:r>
      </w:hyperlink>
    </w:p>
    <w:p w14:paraId="2A36717B" w14:textId="6FBCF42F" w:rsidR="009943D6" w:rsidRPr="00AD67FF" w:rsidRDefault="009943D6" w:rsidP="002C1083">
      <w:pPr>
        <w:pStyle w:val="APHReferenceBlockEntry"/>
      </w:pPr>
      <w:r w:rsidRPr="00AD67FF">
        <w:rPr>
          <w:rStyle w:val="Hyperlink"/>
          <w:color w:val="000000" w:themeColor="text1"/>
          <w:u w:val="none"/>
        </w:rPr>
        <w:t>Founded in 1829, Perkins was the first school for the blind in the United States.</w:t>
      </w:r>
      <w:r w:rsidR="00FE769C" w:rsidRPr="00AD67FF">
        <w:rPr>
          <w:rStyle w:val="Hyperlink"/>
          <w:color w:val="000000" w:themeColor="text1"/>
          <w:u w:val="none"/>
        </w:rPr>
        <w:t xml:space="preserve"> </w:t>
      </w:r>
      <w:r w:rsidRPr="00AD67FF">
        <w:rPr>
          <w:rStyle w:val="Hyperlink"/>
          <w:color w:val="000000" w:themeColor="text1"/>
          <w:u w:val="none"/>
        </w:rPr>
        <w:t xml:space="preserve">While the school in Massachusetts is still educating students at its Watertown campus, the </w:t>
      </w:r>
      <w:r w:rsidR="0016576F" w:rsidRPr="00AD67FF">
        <w:rPr>
          <w:rStyle w:val="Hyperlink"/>
          <w:color w:val="000000" w:themeColor="text1"/>
          <w:u w:val="none"/>
        </w:rPr>
        <w:t>organization</w:t>
      </w:r>
      <w:r w:rsidRPr="00AD67FF">
        <w:rPr>
          <w:rStyle w:val="Hyperlink"/>
          <w:color w:val="000000" w:themeColor="text1"/>
          <w:u w:val="none"/>
        </w:rPr>
        <w:t xml:space="preserve"> also has international programs and </w:t>
      </w:r>
      <w:r w:rsidR="008054B0" w:rsidRPr="00AD67FF">
        <w:rPr>
          <w:rStyle w:val="Hyperlink"/>
          <w:color w:val="000000" w:themeColor="text1"/>
          <w:u w:val="none"/>
        </w:rPr>
        <w:t xml:space="preserve">hosts </w:t>
      </w:r>
      <w:r w:rsidRPr="00AD67FF">
        <w:rPr>
          <w:rStyle w:val="Hyperlink"/>
          <w:color w:val="000000" w:themeColor="text1"/>
          <w:u w:val="none"/>
        </w:rPr>
        <w:t xml:space="preserve">CVI Now, a comprehensive informational resource for professionals and parents of children with CVI/NVI. </w:t>
      </w:r>
    </w:p>
    <w:p w14:paraId="574C5C18" w14:textId="2A82EB61" w:rsidR="007E6C1B" w:rsidRPr="00AD67FF" w:rsidRDefault="007E6C1B" w:rsidP="004A106B">
      <w:pPr>
        <w:pStyle w:val="APHReferenceTitle"/>
      </w:pPr>
      <w:proofErr w:type="gramStart"/>
      <w:r w:rsidRPr="00AD67FF">
        <w:lastRenderedPageBreak/>
        <w:t>Prevent</w:t>
      </w:r>
      <w:proofErr w:type="gramEnd"/>
      <w:r w:rsidRPr="00AD67FF">
        <w:t xml:space="preserve"> Blindness</w:t>
      </w:r>
    </w:p>
    <w:p w14:paraId="33C3B943" w14:textId="786AF8F8" w:rsidR="00E53351" w:rsidRPr="00AD67FF" w:rsidRDefault="000E0D46" w:rsidP="002C1083">
      <w:pPr>
        <w:pStyle w:val="APHReferenceBlockEntry"/>
      </w:pPr>
      <w:hyperlink r:id="rId81" w:history="1">
        <w:r w:rsidRPr="00AD67FF">
          <w:rPr>
            <w:rStyle w:val="Hyperlink"/>
          </w:rPr>
          <w:t>https://preventblindness.org</w:t>
        </w:r>
      </w:hyperlink>
    </w:p>
    <w:p w14:paraId="0ECB5695" w14:textId="29FB4765" w:rsidR="00B92DA5" w:rsidRPr="00AD67FF" w:rsidRDefault="00ED5C7F" w:rsidP="002C1083">
      <w:pPr>
        <w:pStyle w:val="APHReferenceBlockEntry"/>
      </w:pPr>
      <w:r w:rsidRPr="00AD67FF">
        <w:t xml:space="preserve">Prevent Blindness supports a variety of educational and informational initiatives to promote research and policies to prevent blindness and preserve sight. </w:t>
      </w:r>
    </w:p>
    <w:p w14:paraId="0C4AF178" w14:textId="7207906F" w:rsidR="002B615A" w:rsidRPr="00AD67FF" w:rsidRDefault="002B615A" w:rsidP="004A106B">
      <w:pPr>
        <w:pStyle w:val="APHReferenceTitle"/>
      </w:pPr>
      <w:r w:rsidRPr="00AD67FF">
        <w:t>Sense</w:t>
      </w:r>
    </w:p>
    <w:p w14:paraId="6519FF29" w14:textId="708EF6DC" w:rsidR="002B615A" w:rsidRPr="00AD67FF" w:rsidRDefault="000E0D46" w:rsidP="002C1083">
      <w:pPr>
        <w:pStyle w:val="APHReferenceBlockEntry"/>
      </w:pPr>
      <w:hyperlink r:id="rId82" w:history="1">
        <w:r w:rsidRPr="00AD67FF">
          <w:rPr>
            <w:rStyle w:val="Hyperlink"/>
          </w:rPr>
          <w:t>https://www.sense.org.uk</w:t>
        </w:r>
      </w:hyperlink>
    </w:p>
    <w:p w14:paraId="68A47093" w14:textId="7C46C10A" w:rsidR="002B615A" w:rsidRPr="00AD67FF" w:rsidRDefault="008054B0" w:rsidP="002C1083">
      <w:pPr>
        <w:pStyle w:val="APHReferenceBlockEntry"/>
      </w:pPr>
      <w:r w:rsidRPr="00AD67FF">
        <w:t xml:space="preserve">Sense is </w:t>
      </w:r>
      <w:r w:rsidR="004F0704" w:rsidRPr="00AD67FF">
        <w:t xml:space="preserve">a </w:t>
      </w:r>
      <w:r w:rsidR="002B615A" w:rsidRPr="00AD67FF">
        <w:t>leading national charity</w:t>
      </w:r>
      <w:r w:rsidR="004F0704" w:rsidRPr="00AD67FF">
        <w:t xml:space="preserve"> in the United Kingdom</w:t>
      </w:r>
      <w:r w:rsidR="002B615A" w:rsidRPr="00AD67FF">
        <w:t xml:space="preserve"> that supports and campaigns for children and adults who are deafblind. </w:t>
      </w:r>
    </w:p>
    <w:p w14:paraId="71EFF53C" w14:textId="77777777" w:rsidR="00E02B7B" w:rsidRPr="00AD67FF" w:rsidRDefault="00E02B7B" w:rsidP="004A106B">
      <w:pPr>
        <w:pStyle w:val="APHReferenceTitle"/>
      </w:pPr>
      <w:r w:rsidRPr="00AD67FF">
        <w:t xml:space="preserve">SKI-HI Institute </w:t>
      </w:r>
    </w:p>
    <w:p w14:paraId="62D3BF19" w14:textId="7A605EF0" w:rsidR="0013314D" w:rsidRPr="00AD67FF" w:rsidRDefault="000E0D46" w:rsidP="002C1083">
      <w:pPr>
        <w:pStyle w:val="APHReferenceBlockEntry"/>
      </w:pPr>
      <w:hyperlink r:id="rId83" w:history="1">
        <w:r w:rsidRPr="00AD67FF">
          <w:rPr>
            <w:rStyle w:val="Hyperlink"/>
          </w:rPr>
          <w:t>https://idrpp.usu.edu/projects/ski-hi</w:t>
        </w:r>
      </w:hyperlink>
    </w:p>
    <w:p w14:paraId="1D9FFE8E" w14:textId="34917E8A" w:rsidR="00E02B7B" w:rsidRPr="00AD67FF" w:rsidRDefault="0032661C" w:rsidP="002C1083">
      <w:pPr>
        <w:pStyle w:val="APHReferenceBlockEntry"/>
      </w:pPr>
      <w:r w:rsidRPr="00AD67FF">
        <w:t xml:space="preserve">Utah State University’s Institute for Disability Research, Policy &amp; Practice offers </w:t>
      </w:r>
      <w:proofErr w:type="spellStart"/>
      <w:r w:rsidRPr="00AD67FF">
        <w:t>i</w:t>
      </w:r>
      <w:r w:rsidR="00E02B7B" w:rsidRPr="00AD67FF">
        <w:t>nservice</w:t>
      </w:r>
      <w:proofErr w:type="spellEnd"/>
      <w:r w:rsidR="00E02B7B" w:rsidRPr="00AD67FF">
        <w:t xml:space="preserve"> training and resources for those who work with children who are </w:t>
      </w:r>
      <w:r w:rsidR="00F93F0B" w:rsidRPr="00AD67FF">
        <w:t>b</w:t>
      </w:r>
      <w:r w:rsidR="00E02B7B" w:rsidRPr="00AD67FF">
        <w:t xml:space="preserve">lind/visually impaired, </w:t>
      </w:r>
      <w:r w:rsidR="00F93F0B" w:rsidRPr="00AD67FF">
        <w:t>d</w:t>
      </w:r>
      <w:r w:rsidR="00E02B7B" w:rsidRPr="00AD67FF">
        <w:t xml:space="preserve">eaf/hard of hearing, or </w:t>
      </w:r>
      <w:r w:rsidR="00F93F0B" w:rsidRPr="00AD67FF">
        <w:t>d</w:t>
      </w:r>
      <w:r w:rsidR="00E02B7B" w:rsidRPr="00AD67FF">
        <w:t xml:space="preserve">eafblind. </w:t>
      </w:r>
    </w:p>
    <w:p w14:paraId="79CBDFE5" w14:textId="20537B24" w:rsidR="00F15346" w:rsidRPr="00AD67FF" w:rsidRDefault="00F15346" w:rsidP="004A106B">
      <w:pPr>
        <w:pStyle w:val="APHReferenceTitle"/>
      </w:pPr>
      <w:proofErr w:type="spellStart"/>
      <w:r w:rsidRPr="00AD67FF">
        <w:t>VisionServe</w:t>
      </w:r>
      <w:proofErr w:type="spellEnd"/>
      <w:r w:rsidRPr="00AD67FF">
        <w:t xml:space="preserve"> Alliance</w:t>
      </w:r>
    </w:p>
    <w:p w14:paraId="18C61D5E" w14:textId="61BB15BE" w:rsidR="000E0D46" w:rsidRPr="00AD67FF" w:rsidRDefault="000E0D46" w:rsidP="002C1083">
      <w:pPr>
        <w:pStyle w:val="APHReferenceBlockEntry"/>
      </w:pPr>
      <w:hyperlink r:id="rId84" w:history="1">
        <w:r w:rsidRPr="00AD67FF">
          <w:rPr>
            <w:rStyle w:val="Hyperlink"/>
          </w:rPr>
          <w:t>https://visionservealliance.org/vision-serve-alliance-members</w:t>
        </w:r>
      </w:hyperlink>
    </w:p>
    <w:p w14:paraId="06CB1B3C" w14:textId="0D44859A" w:rsidR="00F15346" w:rsidRPr="00AD67FF" w:rsidRDefault="00F15346" w:rsidP="002C1083">
      <w:pPr>
        <w:pStyle w:val="APHReferenceBlockEntry"/>
      </w:pPr>
      <w:proofErr w:type="spellStart"/>
      <w:r w:rsidRPr="00AD67FF">
        <w:t>VisionServe</w:t>
      </w:r>
      <w:proofErr w:type="spellEnd"/>
      <w:r w:rsidRPr="00AD67FF">
        <w:t xml:space="preserve"> Alliance is a consortium of U</w:t>
      </w:r>
      <w:r w:rsidR="0032661C" w:rsidRPr="00AD67FF">
        <w:t>.</w:t>
      </w:r>
      <w:r w:rsidRPr="00AD67FF">
        <w:t>S</w:t>
      </w:r>
      <w:r w:rsidR="0032661C" w:rsidRPr="00AD67FF">
        <w:t>.</w:t>
      </w:r>
      <w:r w:rsidRPr="00AD67FF">
        <w:t xml:space="preserve"> and Canadian organizations and their leaders working collectively to advance the field dedicated to serving people of all ages with blindness and low vision. They cultivate executive and emerging leadership and organizational health, address strategic issues impacting </w:t>
      </w:r>
      <w:r w:rsidR="00640855" w:rsidRPr="00AD67FF">
        <w:t xml:space="preserve">the </w:t>
      </w:r>
      <w:r w:rsidRPr="00AD67FF">
        <w:t>industry</w:t>
      </w:r>
      <w:r w:rsidR="00714671" w:rsidRPr="00AD67FF">
        <w:t>,</w:t>
      </w:r>
      <w:r w:rsidRPr="00AD67FF">
        <w:t xml:space="preserve"> and increase awareness and access to specialized services.</w:t>
      </w:r>
    </w:p>
    <w:p w14:paraId="79E2E720" w14:textId="77777777" w:rsidR="00A417B4" w:rsidRPr="00AD67FF" w:rsidRDefault="00A417B4" w:rsidP="004A106B">
      <w:pPr>
        <w:pStyle w:val="APHReferenceTitle"/>
      </w:pPr>
      <w:proofErr w:type="spellStart"/>
      <w:r w:rsidRPr="00AD67FF">
        <w:t>WonderBaby</w:t>
      </w:r>
      <w:proofErr w:type="spellEnd"/>
    </w:p>
    <w:p w14:paraId="10C9A140" w14:textId="2B216E23" w:rsidR="00A417B4" w:rsidRPr="00AD67FF" w:rsidRDefault="000E0D46" w:rsidP="002C1083">
      <w:pPr>
        <w:pStyle w:val="APHReferenceBlockEntry"/>
      </w:pPr>
      <w:hyperlink r:id="rId85" w:history="1">
        <w:r w:rsidRPr="00AD67FF">
          <w:rPr>
            <w:rStyle w:val="Hyperlink"/>
          </w:rPr>
          <w:t>https://www.wonderbaby.org</w:t>
        </w:r>
      </w:hyperlink>
    </w:p>
    <w:p w14:paraId="554B2D0D" w14:textId="55643D86" w:rsidR="00A417B4" w:rsidRPr="00AD67FF" w:rsidRDefault="00A417B4" w:rsidP="002C1083">
      <w:pPr>
        <w:pStyle w:val="APHReferenceBlockEntry"/>
      </w:pPr>
      <w:r w:rsidRPr="00AD67FF">
        <w:t xml:space="preserve">WonderBaby.org is dedicated to helping parents of young children with visual impairments as well as children with multiple disabilities. </w:t>
      </w:r>
      <w:r w:rsidR="00640855" w:rsidRPr="00AD67FF">
        <w:t>The site includes</w:t>
      </w:r>
      <w:r w:rsidRPr="00AD67FF">
        <w:t xml:space="preserve"> a database of articles written by parents who want to share with others what they</w:t>
      </w:r>
      <w:r w:rsidR="00640855" w:rsidRPr="00AD67FF">
        <w:t xml:space="preserve"> ha</w:t>
      </w:r>
      <w:r w:rsidRPr="00AD67FF">
        <w:t>ve learned about playing with and teaching a child</w:t>
      </w:r>
      <w:r w:rsidR="00F93F0B" w:rsidRPr="00AD67FF">
        <w:t xml:space="preserve"> who is blind</w:t>
      </w:r>
      <w:r w:rsidRPr="00AD67FF">
        <w:t>, as well as links to meaningful resources and ways to connect with other families.</w:t>
      </w:r>
    </w:p>
    <w:p w14:paraId="795CA4A1" w14:textId="01992AB4" w:rsidR="004F098C" w:rsidRPr="00AD67FF" w:rsidRDefault="004F098C" w:rsidP="00DA22F6">
      <w:pPr>
        <w:pStyle w:val="APHHeading2"/>
        <w:rPr>
          <w:rFonts w:ascii="Arial" w:hAnsi="Arial"/>
        </w:rPr>
      </w:pPr>
      <w:r w:rsidRPr="00AD67FF">
        <w:rPr>
          <w:rFonts w:ascii="Arial" w:hAnsi="Arial"/>
        </w:rPr>
        <w:t>Vision Condition</w:t>
      </w:r>
      <w:r w:rsidR="00755221" w:rsidRPr="00AD67FF">
        <w:rPr>
          <w:rFonts w:ascii="Arial" w:hAnsi="Arial"/>
        </w:rPr>
        <w:t>-</w:t>
      </w:r>
      <w:r w:rsidRPr="00AD67FF">
        <w:rPr>
          <w:rFonts w:ascii="Arial" w:hAnsi="Arial"/>
        </w:rPr>
        <w:t>Specific Organizations</w:t>
      </w:r>
    </w:p>
    <w:p w14:paraId="0D412D55" w14:textId="54910BE4" w:rsidR="0032355D" w:rsidRPr="00AD67FF" w:rsidRDefault="0032355D" w:rsidP="004A106B">
      <w:pPr>
        <w:pStyle w:val="APHReferenceTitle"/>
      </w:pPr>
      <w:r w:rsidRPr="00AD67FF">
        <w:t>The CHARGE Syndrome Foundation</w:t>
      </w:r>
    </w:p>
    <w:p w14:paraId="1874D160" w14:textId="0C00FF9C" w:rsidR="0032355D" w:rsidRPr="00AD67FF" w:rsidRDefault="000E0D46" w:rsidP="002C1083">
      <w:pPr>
        <w:pStyle w:val="APHReferenceBlockEntry"/>
      </w:pPr>
      <w:hyperlink r:id="rId86" w:history="1">
        <w:r w:rsidRPr="00AD67FF">
          <w:rPr>
            <w:rStyle w:val="Hyperlink"/>
          </w:rPr>
          <w:t>https://www.chargesyndrome.org</w:t>
        </w:r>
      </w:hyperlink>
    </w:p>
    <w:p w14:paraId="517D6816" w14:textId="77777777" w:rsidR="0020497A" w:rsidRDefault="0013314D" w:rsidP="002C1083">
      <w:pPr>
        <w:pStyle w:val="APHReferenceBlockEntry"/>
      </w:pPr>
      <w:r w:rsidRPr="00AD67FF">
        <w:t>The CHARGE Syndrome Foundation champions the lifelong potential of people with CHARGE syndrome through outreach, education and research.</w:t>
      </w:r>
    </w:p>
    <w:p w14:paraId="1D6DB3FE" w14:textId="03CFAF1C" w:rsidR="00292841" w:rsidRPr="00AD67FF" w:rsidRDefault="00292841" w:rsidP="004A106B">
      <w:pPr>
        <w:pStyle w:val="APHReferenceTitle"/>
      </w:pPr>
      <w:proofErr w:type="spellStart"/>
      <w:r w:rsidRPr="00AD67FF">
        <w:t>CVi</w:t>
      </w:r>
      <w:proofErr w:type="spellEnd"/>
      <w:r w:rsidRPr="00AD67FF">
        <w:t xml:space="preserve"> Connect and </w:t>
      </w:r>
      <w:proofErr w:type="spellStart"/>
      <w:r w:rsidRPr="00AD67FF">
        <w:t>CViConnect</w:t>
      </w:r>
      <w:proofErr w:type="spellEnd"/>
      <w:r w:rsidRPr="00AD67FF">
        <w:t xml:space="preserve"> Pro</w:t>
      </w:r>
    </w:p>
    <w:p w14:paraId="149EE43A" w14:textId="28C3CEF8" w:rsidR="00292841" w:rsidRPr="00AD67FF" w:rsidRDefault="000E0D46" w:rsidP="002C1083">
      <w:pPr>
        <w:pStyle w:val="APHReferenceBlockEntry"/>
        <w:rPr>
          <w:rStyle w:val="normaltextrun"/>
        </w:rPr>
      </w:pPr>
      <w:hyperlink r:id="rId87" w:history="1">
        <w:r w:rsidRPr="00AD67FF">
          <w:rPr>
            <w:rStyle w:val="Hyperlink"/>
          </w:rPr>
          <w:t>https://</w:t>
        </w:r>
        <w:r w:rsidRPr="00AD67FF">
          <w:rPr>
            <w:rStyle w:val="Hyperlink"/>
          </w:rPr>
          <w:t>c</w:t>
        </w:r>
        <w:r w:rsidRPr="00AD67FF">
          <w:rPr>
            <w:rStyle w:val="Hyperlink"/>
          </w:rPr>
          <w:t>viconnect.co</w:t>
        </w:r>
      </w:hyperlink>
    </w:p>
    <w:p w14:paraId="027B6B61" w14:textId="77777777" w:rsidR="0020497A" w:rsidRDefault="00292841" w:rsidP="002C1083">
      <w:pPr>
        <w:pStyle w:val="APHReferenceBlockEntry"/>
        <w:rPr>
          <w:rStyle w:val="normaltextrun"/>
        </w:rPr>
      </w:pPr>
      <w:r w:rsidRPr="00AD67FF">
        <w:rPr>
          <w:rStyle w:val="normaltextrun"/>
        </w:rPr>
        <w:t xml:space="preserve">The </w:t>
      </w:r>
      <w:proofErr w:type="spellStart"/>
      <w:r w:rsidRPr="00AD67FF">
        <w:rPr>
          <w:rStyle w:val="normaltextrun"/>
        </w:rPr>
        <w:t>CViConnect</w:t>
      </w:r>
      <w:proofErr w:type="spellEnd"/>
      <w:r w:rsidRPr="00AD67FF">
        <w:rPr>
          <w:rStyle w:val="normaltextrun"/>
        </w:rPr>
        <w:t xml:space="preserve"> and </w:t>
      </w:r>
      <w:proofErr w:type="spellStart"/>
      <w:r w:rsidRPr="00AD67FF">
        <w:rPr>
          <w:rStyle w:val="normaltextrun"/>
        </w:rPr>
        <w:t>CVIConnect</w:t>
      </w:r>
      <w:proofErr w:type="spellEnd"/>
      <w:r w:rsidRPr="00AD67FF">
        <w:rPr>
          <w:rStyle w:val="normaltextrun"/>
        </w:rPr>
        <w:t xml:space="preserve"> Professional Edition </w:t>
      </w:r>
      <w:r w:rsidR="00640855" w:rsidRPr="00AD67FF">
        <w:rPr>
          <w:rStyle w:val="normaltextrun"/>
        </w:rPr>
        <w:t xml:space="preserve">are </w:t>
      </w:r>
      <w:r w:rsidRPr="00AD67FF">
        <w:rPr>
          <w:rStyle w:val="normaltextrun"/>
        </w:rPr>
        <w:t xml:space="preserve">designed to allow a student’s family and educational team to work collaboratively </w:t>
      </w:r>
      <w:r w:rsidR="00714671" w:rsidRPr="00AD67FF">
        <w:rPr>
          <w:rStyle w:val="normaltextrun"/>
        </w:rPr>
        <w:t>to</w:t>
      </w:r>
      <w:r w:rsidRPr="00AD67FF">
        <w:rPr>
          <w:rStyle w:val="normaltextrun"/>
        </w:rPr>
        <w:t xml:space="preserve"> provide a consistent approach at school and home. The application runs on an iPad, although many features can be accessed through a standard web browser.</w:t>
      </w:r>
    </w:p>
    <w:p w14:paraId="31CE2F79" w14:textId="530F068F" w:rsidR="00B07B77" w:rsidRPr="00AD67FF" w:rsidRDefault="00B07B77" w:rsidP="004A106B">
      <w:pPr>
        <w:pStyle w:val="APHReferenceTitle"/>
      </w:pPr>
      <w:r w:rsidRPr="00AD67FF">
        <w:t>CVI Now</w:t>
      </w:r>
      <w:r w:rsidR="004F119E" w:rsidRPr="00AD67FF">
        <w:t xml:space="preserve"> at</w:t>
      </w:r>
      <w:r w:rsidRPr="00AD67FF">
        <w:t xml:space="preserve"> Perkins School for the Blind</w:t>
      </w:r>
    </w:p>
    <w:p w14:paraId="4DFFF2D9" w14:textId="0B3360D3" w:rsidR="00B07B77" w:rsidRPr="00AD67FF" w:rsidRDefault="000E0D46" w:rsidP="002C1083">
      <w:pPr>
        <w:pStyle w:val="APHReferenceBlockEntry"/>
      </w:pPr>
      <w:hyperlink r:id="rId88" w:history="1">
        <w:r w:rsidRPr="00AD67FF">
          <w:rPr>
            <w:rStyle w:val="Hyperlink"/>
          </w:rPr>
          <w:t>https://www.perkins.org/cvi-now</w:t>
        </w:r>
      </w:hyperlink>
    </w:p>
    <w:p w14:paraId="6234ABAC" w14:textId="77777777" w:rsidR="0020497A" w:rsidRDefault="00B07B77" w:rsidP="002C1083">
      <w:pPr>
        <w:pStyle w:val="APHReferenceBlockEntry"/>
      </w:pPr>
      <w:r w:rsidRPr="00AD67FF">
        <w:lastRenderedPageBreak/>
        <w:t>A complete resource</w:t>
      </w:r>
      <w:r w:rsidR="008C2A14" w:rsidRPr="00AD67FF">
        <w:t xml:space="preserve"> in English and Spanish</w:t>
      </w:r>
      <w:r w:rsidRPr="00AD67FF">
        <w:t xml:space="preserve"> for cortical visual impairment or neurological visual impairment</w:t>
      </w:r>
      <w:r w:rsidR="00640855" w:rsidRPr="00AD67FF">
        <w:t xml:space="preserve"> that</w:t>
      </w:r>
      <w:r w:rsidRPr="00AD67FF">
        <w:t xml:space="preserve"> includ</w:t>
      </w:r>
      <w:r w:rsidR="00640855" w:rsidRPr="00AD67FF">
        <w:t>es</w:t>
      </w:r>
      <w:r w:rsidRPr="00AD67FF">
        <w:t xml:space="preserve"> educational, medical, and advocacy resources and materials. </w:t>
      </w:r>
    </w:p>
    <w:p w14:paraId="05B50DA6" w14:textId="53D30A08" w:rsidR="0032355D" w:rsidRPr="00AD67FF" w:rsidRDefault="0032355D" w:rsidP="004A106B">
      <w:pPr>
        <w:pStyle w:val="APHReferenceTitle"/>
      </w:pPr>
      <w:r w:rsidRPr="00AD67FF">
        <w:t xml:space="preserve">The </w:t>
      </w:r>
      <w:r w:rsidR="004F45CC" w:rsidRPr="00AD67FF">
        <w:t xml:space="preserve">MAGIC </w:t>
      </w:r>
      <w:r w:rsidRPr="00AD67FF">
        <w:t>Foundation</w:t>
      </w:r>
    </w:p>
    <w:p w14:paraId="0DD93B07" w14:textId="5AFCA5CF" w:rsidR="0032355D" w:rsidRPr="00AD67FF" w:rsidRDefault="000E0D46" w:rsidP="002C1083">
      <w:pPr>
        <w:pStyle w:val="APHReferenceBlockEntry"/>
      </w:pPr>
      <w:hyperlink r:id="rId89" w:history="1">
        <w:r w:rsidRPr="00AD67FF">
          <w:rPr>
            <w:rStyle w:val="Hyperlink"/>
          </w:rPr>
          <w:t>https://www.magicfoundation.org</w:t>
        </w:r>
      </w:hyperlink>
    </w:p>
    <w:p w14:paraId="4BE1469E" w14:textId="77777777" w:rsidR="0020497A" w:rsidRDefault="0013314D" w:rsidP="002C1083">
      <w:pPr>
        <w:pStyle w:val="APHReferenceBlockEntry"/>
      </w:pPr>
      <w:r w:rsidRPr="00AD67FF">
        <w:t xml:space="preserve">The MAGIC Foundation is </w:t>
      </w:r>
      <w:r w:rsidR="004F45CC" w:rsidRPr="00AD67FF">
        <w:t xml:space="preserve">a </w:t>
      </w:r>
      <w:r w:rsidRPr="00AD67FF">
        <w:t>leading nonprofit advocacy organization committed to reducing the emotional and physical impact of growth-related endocrine disorders, such as optic nerve hypoplasia, for individuals of all ages.</w:t>
      </w:r>
    </w:p>
    <w:p w14:paraId="0648AFA3" w14:textId="19AAE35E" w:rsidR="004F098C" w:rsidRPr="00AD67FF" w:rsidRDefault="004F098C" w:rsidP="004A106B">
      <w:pPr>
        <w:pStyle w:val="APHReferenceTitle"/>
      </w:pPr>
      <w:r w:rsidRPr="00AD67FF">
        <w:t xml:space="preserve">National Center on Deafblindness </w:t>
      </w:r>
      <w:r w:rsidR="002D7F6E" w:rsidRPr="00AD67FF">
        <w:t>(NCDB)</w:t>
      </w:r>
    </w:p>
    <w:p w14:paraId="2D86AE4C" w14:textId="0AE6E785" w:rsidR="004F098C" w:rsidRPr="00AD67FF" w:rsidRDefault="000E0D46" w:rsidP="002C1083">
      <w:pPr>
        <w:pStyle w:val="APHReferenceBlockEntry"/>
      </w:pPr>
      <w:hyperlink r:id="rId90" w:history="1">
        <w:r w:rsidRPr="00AD67FF">
          <w:rPr>
            <w:rStyle w:val="Hyperlink"/>
          </w:rPr>
          <w:t>https://www.nationaldb.org</w:t>
        </w:r>
      </w:hyperlink>
    </w:p>
    <w:p w14:paraId="03C781C2" w14:textId="77777777" w:rsidR="0020497A" w:rsidRDefault="004F098C" w:rsidP="002C1083">
      <w:pPr>
        <w:pStyle w:val="APHReferenceBlockEntry"/>
      </w:pPr>
      <w:r w:rsidRPr="00AD67FF">
        <w:t>As a national technical assistance center</w:t>
      </w:r>
      <w:r w:rsidR="00C92B2C" w:rsidRPr="00AD67FF">
        <w:t xml:space="preserve"> funded by the Office of Special Education Programs</w:t>
      </w:r>
      <w:r w:rsidRPr="00AD67FF">
        <w:t xml:space="preserve">, </w:t>
      </w:r>
      <w:r w:rsidR="00C92B2C" w:rsidRPr="00AD67FF">
        <w:t xml:space="preserve">the </w:t>
      </w:r>
      <w:r w:rsidRPr="00AD67FF">
        <w:t>NCDB works with state deafblind projects and other partners to improve educational results and quality of life for children who are deafblind and their families.</w:t>
      </w:r>
      <w:r w:rsidR="005B63E4" w:rsidRPr="00AD67FF">
        <w:t xml:space="preserve"> </w:t>
      </w:r>
    </w:p>
    <w:p w14:paraId="27CB6E44" w14:textId="1C5F0174" w:rsidR="00FB4865" w:rsidRPr="00AD67FF" w:rsidRDefault="00FB4865" w:rsidP="004A106B">
      <w:pPr>
        <w:pStyle w:val="APHReferenceSubEntryTitle"/>
      </w:pPr>
      <w:r w:rsidRPr="00AD67FF">
        <w:t>Individual States</w:t>
      </w:r>
      <w:r w:rsidR="00C92B2C" w:rsidRPr="00AD67FF">
        <w:t>’</w:t>
      </w:r>
      <w:r w:rsidRPr="00AD67FF">
        <w:t xml:space="preserve"> Deafblind Projects</w:t>
      </w:r>
    </w:p>
    <w:p w14:paraId="2A7DBED8" w14:textId="77777777" w:rsidR="0020497A" w:rsidRDefault="000E0D46" w:rsidP="004A106B">
      <w:pPr>
        <w:pStyle w:val="APHReferenceSubEntryBlock"/>
      </w:pPr>
      <w:hyperlink r:id="rId91" w:history="1">
        <w:r w:rsidRPr="00AD67FF">
          <w:rPr>
            <w:rStyle w:val="Hyperlink"/>
          </w:rPr>
          <w:t>https://www.nationaldb.org/state-deaf-blind-projects</w:t>
        </w:r>
      </w:hyperlink>
    </w:p>
    <w:p w14:paraId="4A578C54" w14:textId="17C98EF3" w:rsidR="0008260E" w:rsidRPr="00AD67FF" w:rsidRDefault="0008260E" w:rsidP="004A106B">
      <w:pPr>
        <w:pStyle w:val="APHReferenceTitle"/>
      </w:pPr>
      <w:r w:rsidRPr="00AD67FF">
        <w:t xml:space="preserve">National Family Association for </w:t>
      </w:r>
      <w:proofErr w:type="spellStart"/>
      <w:r w:rsidRPr="00AD67FF">
        <w:t>DeafBlind</w:t>
      </w:r>
      <w:proofErr w:type="spellEnd"/>
      <w:r w:rsidR="002D7F6E" w:rsidRPr="00AD67FF">
        <w:t xml:space="preserve"> (NFADB)</w:t>
      </w:r>
    </w:p>
    <w:p w14:paraId="1BAF4610" w14:textId="26C8E95B" w:rsidR="0008260E" w:rsidRPr="00AD67FF" w:rsidRDefault="000E0D46" w:rsidP="002C1083">
      <w:pPr>
        <w:pStyle w:val="APHReferenceBlockEntry"/>
      </w:pPr>
      <w:hyperlink r:id="rId92" w:history="1">
        <w:r w:rsidRPr="00AD67FF">
          <w:rPr>
            <w:rStyle w:val="Hyperlink"/>
          </w:rPr>
          <w:t>https://nfadb.org</w:t>
        </w:r>
      </w:hyperlink>
    </w:p>
    <w:p w14:paraId="22F0643B" w14:textId="77777777" w:rsidR="0020497A" w:rsidRDefault="00C92B2C" w:rsidP="002C1083">
      <w:pPr>
        <w:pStyle w:val="APHReferenceBlockEntry"/>
      </w:pPr>
      <w:r w:rsidRPr="00AD67FF">
        <w:t xml:space="preserve">The </w:t>
      </w:r>
      <w:r w:rsidR="002D7F6E" w:rsidRPr="00AD67FF">
        <w:t xml:space="preserve">National Family Association for </w:t>
      </w:r>
      <w:proofErr w:type="spellStart"/>
      <w:r w:rsidR="002D7F6E" w:rsidRPr="00AD67FF">
        <w:t>DeafBlind</w:t>
      </w:r>
      <w:proofErr w:type="spellEnd"/>
      <w:r w:rsidRPr="00AD67FF">
        <w:t xml:space="preserve"> provides </w:t>
      </w:r>
      <w:r w:rsidR="0008260E" w:rsidRPr="00AD67FF">
        <w:t xml:space="preserve">information and training to families and professionals. </w:t>
      </w:r>
    </w:p>
    <w:p w14:paraId="6F9D7775" w14:textId="350F31A5" w:rsidR="004F098C" w:rsidRPr="00AD67FF" w:rsidRDefault="004F098C" w:rsidP="004A106B">
      <w:pPr>
        <w:pStyle w:val="APHReferenceTitle"/>
      </w:pPr>
      <w:r w:rsidRPr="00AD67FF">
        <w:t>National Organization for Albinism and Hypopigmentation (NOAH)</w:t>
      </w:r>
    </w:p>
    <w:p w14:paraId="06FCA6A3" w14:textId="57494E8B" w:rsidR="004F098C" w:rsidRPr="00AD67FF" w:rsidRDefault="000E0D46" w:rsidP="002C1083">
      <w:pPr>
        <w:pStyle w:val="APHReferenceBlockEntry"/>
      </w:pPr>
      <w:hyperlink r:id="rId93" w:history="1">
        <w:r w:rsidRPr="00AD67FF">
          <w:rPr>
            <w:rStyle w:val="Hyperlink"/>
          </w:rPr>
          <w:t>https://albinism.org</w:t>
        </w:r>
      </w:hyperlink>
    </w:p>
    <w:p w14:paraId="29E338E1" w14:textId="77777777" w:rsidR="0020497A" w:rsidRDefault="0013314D" w:rsidP="002C1083">
      <w:pPr>
        <w:pStyle w:val="APHReferenceBlockEntry"/>
      </w:pPr>
      <w:r w:rsidRPr="00AD67FF">
        <w:t xml:space="preserve">Founded in 1982, </w:t>
      </w:r>
      <w:r w:rsidR="002D7F6E" w:rsidRPr="00AD67FF">
        <w:t>the National Organization for A</w:t>
      </w:r>
      <w:r w:rsidR="005A2751" w:rsidRPr="00AD67FF">
        <w:t>l</w:t>
      </w:r>
      <w:r w:rsidR="002D7F6E" w:rsidRPr="00AD67FF">
        <w:t xml:space="preserve">binism and Hypopigmentation </w:t>
      </w:r>
      <w:r w:rsidRPr="00AD67FF">
        <w:t xml:space="preserve">serves the </w:t>
      </w:r>
      <w:proofErr w:type="gramStart"/>
      <w:r w:rsidRPr="00AD67FF">
        <w:t>albinism</w:t>
      </w:r>
      <w:proofErr w:type="gramEnd"/>
      <w:r w:rsidRPr="00AD67FF">
        <w:t xml:space="preserve"> community by providing information and support. NOAH’s mission is to act as a conduit for accurate and authoritative information about all aspects of living with albinism and to provide a place where people with albinism and their families in the U.S. and Canada can find acceptance, support</w:t>
      </w:r>
      <w:r w:rsidR="00714671" w:rsidRPr="00AD67FF">
        <w:t>,</w:t>
      </w:r>
      <w:r w:rsidRPr="00AD67FF">
        <w:t xml:space="preserve"> and fellowship.</w:t>
      </w:r>
    </w:p>
    <w:p w14:paraId="118E354A" w14:textId="7B41E460" w:rsidR="004F098C" w:rsidRPr="00AD67FF" w:rsidRDefault="004F098C" w:rsidP="004A106B">
      <w:pPr>
        <w:pStyle w:val="APHReferenceTitle"/>
      </w:pPr>
      <w:r w:rsidRPr="00AD67FF">
        <w:t>Pediatric Cortical Visual Impairment Society (PCVIS)</w:t>
      </w:r>
    </w:p>
    <w:p w14:paraId="179F22BD" w14:textId="6738E508" w:rsidR="004F098C" w:rsidRPr="00AD67FF" w:rsidRDefault="000E0D46" w:rsidP="002C1083">
      <w:pPr>
        <w:pStyle w:val="APHReferenceBlockEntry"/>
      </w:pPr>
      <w:hyperlink r:id="rId94" w:history="1">
        <w:r w:rsidRPr="00AD67FF">
          <w:rPr>
            <w:rStyle w:val="Hyperlink"/>
          </w:rPr>
          <w:t>https://pcvis.vision</w:t>
        </w:r>
      </w:hyperlink>
    </w:p>
    <w:p w14:paraId="4B6D5CD3" w14:textId="77777777" w:rsidR="0020497A" w:rsidRDefault="0013314D" w:rsidP="002C1083">
      <w:pPr>
        <w:pStyle w:val="APHReferenceBlockEntry"/>
      </w:pPr>
      <w:r w:rsidRPr="00AD67FF">
        <w:t xml:space="preserve">The mission of </w:t>
      </w:r>
      <w:r w:rsidR="002D7F6E" w:rsidRPr="00AD67FF">
        <w:t>the Pediatric Cortical Visual Impairment Society</w:t>
      </w:r>
      <w:r w:rsidRPr="00AD67FF">
        <w:t xml:space="preserve"> is to transform outcomes for children and youth with CVI by advocating for research, policy, education, practice, heightened awareness and understanding of this brain-based visual impairment.</w:t>
      </w:r>
    </w:p>
    <w:p w14:paraId="2CDDD316" w14:textId="77777777" w:rsidR="0020497A" w:rsidRDefault="006F0B96" w:rsidP="00DA22F6">
      <w:pPr>
        <w:pStyle w:val="APHHeading2"/>
        <w:rPr>
          <w:rFonts w:ascii="Arial" w:hAnsi="Arial"/>
        </w:rPr>
      </w:pPr>
      <w:r w:rsidRPr="00AD67FF">
        <w:rPr>
          <w:rFonts w:ascii="Arial" w:hAnsi="Arial"/>
        </w:rPr>
        <w:t>Organizations</w:t>
      </w:r>
      <w:r w:rsidR="00ED5C7F" w:rsidRPr="00AD67FF">
        <w:rPr>
          <w:rFonts w:ascii="Arial" w:hAnsi="Arial"/>
        </w:rPr>
        <w:t xml:space="preserve"> </w:t>
      </w:r>
      <w:r w:rsidR="00284F19" w:rsidRPr="00AD67FF">
        <w:rPr>
          <w:rFonts w:ascii="Arial" w:hAnsi="Arial"/>
        </w:rPr>
        <w:t>That</w:t>
      </w:r>
      <w:r w:rsidR="00ED5C7F" w:rsidRPr="00AD67FF">
        <w:rPr>
          <w:rFonts w:ascii="Arial" w:hAnsi="Arial"/>
        </w:rPr>
        <w:t xml:space="preserve"> Support Children </w:t>
      </w:r>
      <w:proofErr w:type="gramStart"/>
      <w:r w:rsidR="00B96BBE" w:rsidRPr="00AD67FF">
        <w:rPr>
          <w:rFonts w:ascii="Arial" w:hAnsi="Arial"/>
        </w:rPr>
        <w:t>W</w:t>
      </w:r>
      <w:r w:rsidR="00ED5C7F" w:rsidRPr="00AD67FF">
        <w:rPr>
          <w:rFonts w:ascii="Arial" w:hAnsi="Arial"/>
        </w:rPr>
        <w:t>ith</w:t>
      </w:r>
      <w:proofErr w:type="gramEnd"/>
      <w:r w:rsidR="00ED5C7F" w:rsidRPr="00AD67FF">
        <w:rPr>
          <w:rFonts w:ascii="Arial" w:hAnsi="Arial"/>
        </w:rPr>
        <w:t xml:space="preserve"> Disabilities or Developmental Delays</w:t>
      </w:r>
    </w:p>
    <w:p w14:paraId="720740A5" w14:textId="3D8EDDC0" w:rsidR="00ED5C7F" w:rsidRPr="00AD67FF" w:rsidRDefault="00ED5C7F" w:rsidP="004A106B">
      <w:pPr>
        <w:pStyle w:val="APHReferenceTitle"/>
      </w:pPr>
      <w:r w:rsidRPr="00AD67FF">
        <w:t>The Arc</w:t>
      </w:r>
    </w:p>
    <w:p w14:paraId="1BB0544C" w14:textId="0C0CE8AE" w:rsidR="00ED5C7F" w:rsidRPr="00AD67FF" w:rsidRDefault="000E0D46" w:rsidP="002C1083">
      <w:pPr>
        <w:pStyle w:val="APHReferenceBlockEntry"/>
      </w:pPr>
      <w:hyperlink r:id="rId95" w:history="1">
        <w:r w:rsidRPr="00AD67FF">
          <w:rPr>
            <w:rStyle w:val="Hyperlink"/>
          </w:rPr>
          <w:t>https://thearc.org</w:t>
        </w:r>
      </w:hyperlink>
    </w:p>
    <w:p w14:paraId="3F7FEFD0" w14:textId="77777777" w:rsidR="0020497A" w:rsidRDefault="00ED5C7F" w:rsidP="002C1083">
      <w:pPr>
        <w:pStyle w:val="APHReferenceBlockEntry"/>
      </w:pPr>
      <w:r w:rsidRPr="00AD67FF">
        <w:t>The Arc promotes and protects the human rights of people with intellectual and developmental disabilities and actively supports their full inclusion and participation in the community throughout their lifetimes.</w:t>
      </w:r>
    </w:p>
    <w:p w14:paraId="04792872" w14:textId="54F7BFA5" w:rsidR="0032355D" w:rsidRPr="00AD67FF" w:rsidRDefault="0032355D" w:rsidP="004A106B">
      <w:pPr>
        <w:pStyle w:val="APHReferenceTitle"/>
      </w:pPr>
      <w:r w:rsidRPr="00AD67FF">
        <w:t>Center for IDEA Early Childhood Data Systems (DaSy)</w:t>
      </w:r>
      <w:r w:rsidR="00FE769C" w:rsidRPr="00AD67FF">
        <w:t xml:space="preserve"> </w:t>
      </w:r>
    </w:p>
    <w:p w14:paraId="46B31653" w14:textId="6F0E5BD1" w:rsidR="000E0D46" w:rsidRPr="00AD67FF" w:rsidRDefault="000E0D46" w:rsidP="002C1083">
      <w:pPr>
        <w:pStyle w:val="APHReferenceBlockEntry"/>
      </w:pPr>
      <w:hyperlink r:id="rId96" w:history="1">
        <w:r w:rsidRPr="00AD67FF">
          <w:rPr>
            <w:rStyle w:val="Hyperlink"/>
          </w:rPr>
          <w:t>https://dasycenter.org</w:t>
        </w:r>
      </w:hyperlink>
    </w:p>
    <w:p w14:paraId="22228013" w14:textId="77777777" w:rsidR="0020497A" w:rsidRDefault="0032355D" w:rsidP="002C1083">
      <w:pPr>
        <w:pStyle w:val="APHReferenceBlockEntry"/>
      </w:pPr>
      <w:r w:rsidRPr="00AD67FF">
        <w:lastRenderedPageBreak/>
        <w:t xml:space="preserve">The DaSy Center (pronounced “daisy”) assists states to collect, report, and analyze high-quality Part C and Part B Section 619 data by helping states build a strong data infrastructure and develop leaders to build a data culture with active partner engagement. </w:t>
      </w:r>
      <w:r w:rsidR="009577BF" w:rsidRPr="00AD67FF">
        <w:t>It also</w:t>
      </w:r>
      <w:r w:rsidRPr="00AD67FF">
        <w:t xml:space="preserve"> support</w:t>
      </w:r>
      <w:r w:rsidR="009577BF" w:rsidRPr="00AD67FF">
        <w:t>s</w:t>
      </w:r>
      <w:r w:rsidRPr="00AD67FF">
        <w:t xml:space="preserve"> states to use data for program improvement and compliance accountability to improve results for children and families.</w:t>
      </w:r>
    </w:p>
    <w:p w14:paraId="72A4B78F" w14:textId="2A1FD45B" w:rsidR="0032355D" w:rsidRPr="00AD67FF" w:rsidRDefault="0032355D" w:rsidP="004A106B">
      <w:pPr>
        <w:pStyle w:val="APHReferenceTitle"/>
      </w:pPr>
      <w:r w:rsidRPr="00AD67FF">
        <w:t>Center for Parent Information and Resources (CPIR)</w:t>
      </w:r>
    </w:p>
    <w:p w14:paraId="3422D0F3" w14:textId="20DF2AA0" w:rsidR="0032355D" w:rsidRPr="00AD67FF" w:rsidRDefault="000E0D46" w:rsidP="002C1083">
      <w:pPr>
        <w:pStyle w:val="APHReferenceBlockEntry"/>
      </w:pPr>
      <w:hyperlink r:id="rId97" w:history="1">
        <w:r w:rsidRPr="00AD67FF">
          <w:rPr>
            <w:rStyle w:val="Hyperlink"/>
          </w:rPr>
          <w:t>https://www.parentcenterhub.org</w:t>
        </w:r>
      </w:hyperlink>
    </w:p>
    <w:p w14:paraId="08A902AB" w14:textId="77777777" w:rsidR="0020497A" w:rsidRDefault="004C6775" w:rsidP="002C1083">
      <w:pPr>
        <w:pStyle w:val="APHReferenceBlockEntry"/>
      </w:pPr>
      <w:r w:rsidRPr="00AD67FF">
        <w:t>F</w:t>
      </w:r>
      <w:r w:rsidR="00FC3F70" w:rsidRPr="00AD67FF">
        <w:t>unded by the Office of Special Education Programs</w:t>
      </w:r>
      <w:r w:rsidR="00716908" w:rsidRPr="00AD67FF">
        <w:t>’</w:t>
      </w:r>
      <w:r w:rsidR="00FC3F70" w:rsidRPr="00AD67FF">
        <w:t xml:space="preserve"> </w:t>
      </w:r>
      <w:r w:rsidR="00716908" w:rsidRPr="00AD67FF">
        <w:t>P</w:t>
      </w:r>
      <w:r w:rsidR="0032355D" w:rsidRPr="00AD67FF">
        <w:t xml:space="preserve">arent </w:t>
      </w:r>
      <w:r w:rsidR="00716908" w:rsidRPr="00AD67FF">
        <w:t>T</w:t>
      </w:r>
      <w:r w:rsidR="0032355D" w:rsidRPr="00AD67FF">
        <w:t xml:space="preserve">echnical </w:t>
      </w:r>
      <w:r w:rsidR="00716908" w:rsidRPr="00AD67FF">
        <w:t>A</w:t>
      </w:r>
      <w:r w:rsidR="0032355D" w:rsidRPr="00AD67FF">
        <w:t xml:space="preserve">ssistance </w:t>
      </w:r>
      <w:r w:rsidR="00716908" w:rsidRPr="00AD67FF">
        <w:t>C</w:t>
      </w:r>
      <w:r w:rsidR="0032355D" w:rsidRPr="00AD67FF">
        <w:t>enter</w:t>
      </w:r>
      <w:r w:rsidR="00245D54" w:rsidRPr="00AD67FF">
        <w:t>,</w:t>
      </w:r>
      <w:r w:rsidR="002D7F6E" w:rsidRPr="00AD67FF">
        <w:t xml:space="preserve"> </w:t>
      </w:r>
      <w:r w:rsidR="0032355D" w:rsidRPr="00AD67FF">
        <w:t>the CPIR is the national central hub of information and products created for the network of parent centers serving families of children with disabilities.</w:t>
      </w:r>
    </w:p>
    <w:p w14:paraId="4B8E98B1" w14:textId="20982AA7" w:rsidR="008A0C79" w:rsidRPr="00AD67FF" w:rsidRDefault="008A0C79" w:rsidP="004A106B">
      <w:pPr>
        <w:pStyle w:val="APHReferenceTitle"/>
      </w:pPr>
      <w:r w:rsidRPr="00AD67FF">
        <w:t xml:space="preserve">DIR (Development, Individual </w:t>
      </w:r>
      <w:r w:rsidR="004C6775" w:rsidRPr="00AD67FF">
        <w:t>D</w:t>
      </w:r>
      <w:r w:rsidRPr="00AD67FF">
        <w:t>ifferences, Relationship</w:t>
      </w:r>
      <w:r w:rsidR="004C6775" w:rsidRPr="00AD67FF">
        <w:t xml:space="preserve"> B</w:t>
      </w:r>
      <w:r w:rsidRPr="00AD67FF">
        <w:t xml:space="preserve">ased) </w:t>
      </w:r>
      <w:proofErr w:type="spellStart"/>
      <w:r w:rsidR="002D7F6E" w:rsidRPr="00AD67FF">
        <w:t>Floortime</w:t>
      </w:r>
      <w:proofErr w:type="spellEnd"/>
    </w:p>
    <w:p w14:paraId="789D7324" w14:textId="14073B24" w:rsidR="008A0C79" w:rsidRPr="00AD67FF" w:rsidRDefault="000E0D46" w:rsidP="002C1083">
      <w:pPr>
        <w:pStyle w:val="APHReferenceBlockEntry"/>
        <w:rPr>
          <w:color w:val="000000"/>
        </w:rPr>
      </w:pPr>
      <w:hyperlink r:id="rId98" w:history="1">
        <w:r w:rsidRPr="00AD67FF">
          <w:rPr>
            <w:rStyle w:val="Hyperlink"/>
          </w:rPr>
          <w:t>https://www.icdl.com/dir</w:t>
        </w:r>
      </w:hyperlink>
    </w:p>
    <w:p w14:paraId="3732D36A" w14:textId="77777777" w:rsidR="0020497A" w:rsidRDefault="008A0C79" w:rsidP="002C1083">
      <w:pPr>
        <w:pStyle w:val="APHReferenceBlockEntry"/>
      </w:pPr>
      <w:r w:rsidRPr="00AD67FF">
        <w:t xml:space="preserve">DIR, or also known as </w:t>
      </w:r>
      <w:proofErr w:type="spellStart"/>
      <w:r w:rsidRPr="00AD67FF">
        <w:t>Floortime</w:t>
      </w:r>
      <w:proofErr w:type="spellEnd"/>
      <w:r w:rsidRPr="00AD67FF">
        <w:t>,</w:t>
      </w:r>
      <w:r w:rsidR="00817CC2" w:rsidRPr="00AD67FF">
        <w:t xml:space="preserve"> is a</w:t>
      </w:r>
      <w:r w:rsidRPr="00AD67FF">
        <w:t xml:space="preserve"> developmental therapeutic approach designed to support the emotional, social, and intellectual development of child</w:t>
      </w:r>
      <w:r w:rsidR="00281250" w:rsidRPr="00AD67FF">
        <w:t>ren</w:t>
      </w:r>
      <w:r w:rsidRPr="00AD67FF">
        <w:t xml:space="preserve"> with neurodiversity or other developmental delays.</w:t>
      </w:r>
      <w:r w:rsidR="00FE769C" w:rsidRPr="00AD67FF">
        <w:t xml:space="preserve"> </w:t>
      </w:r>
      <w:r w:rsidRPr="00AD67FF">
        <w:t xml:space="preserve">The </w:t>
      </w:r>
      <w:r w:rsidR="00817CC2" w:rsidRPr="00AD67FF">
        <w:t xml:space="preserve">International Council of Development and Learning (ICDL) provides training and </w:t>
      </w:r>
      <w:proofErr w:type="gramStart"/>
      <w:r w:rsidR="00817CC2" w:rsidRPr="00AD67FF">
        <w:t>supports</w:t>
      </w:r>
      <w:proofErr w:type="gramEnd"/>
      <w:r w:rsidR="00817CC2" w:rsidRPr="00AD67FF">
        <w:t xml:space="preserve"> for both parents and professionals. </w:t>
      </w:r>
    </w:p>
    <w:p w14:paraId="48DE4EE2" w14:textId="56D7FDDC" w:rsidR="0032355D" w:rsidRPr="00AD67FF" w:rsidRDefault="0032355D" w:rsidP="004A106B">
      <w:pPr>
        <w:pStyle w:val="APHReferenceTitle"/>
      </w:pPr>
      <w:r w:rsidRPr="00AD67FF">
        <w:t>Early Childhood Technical Assistance Center (ECTA)</w:t>
      </w:r>
    </w:p>
    <w:p w14:paraId="13851224" w14:textId="5AC61F9F" w:rsidR="0032355D" w:rsidRPr="00AD67FF" w:rsidRDefault="000E0D46" w:rsidP="002C1083">
      <w:pPr>
        <w:pStyle w:val="APHReferenceBlockEntry"/>
      </w:pPr>
      <w:hyperlink r:id="rId99" w:history="1">
        <w:r w:rsidRPr="00AD67FF">
          <w:rPr>
            <w:rStyle w:val="Hyperlink"/>
          </w:rPr>
          <w:t>https://ectacenter.org</w:t>
        </w:r>
      </w:hyperlink>
    </w:p>
    <w:p w14:paraId="7F863D01" w14:textId="77777777" w:rsidR="0020497A" w:rsidRDefault="004C6775" w:rsidP="002C1083">
      <w:pPr>
        <w:pStyle w:val="APHReferenceBlockEntry"/>
      </w:pPr>
      <w:r w:rsidRPr="00AD67FF">
        <w:t>As t</w:t>
      </w:r>
      <w:r w:rsidR="0032355D" w:rsidRPr="00AD67FF">
        <w:t xml:space="preserve">he </w:t>
      </w:r>
      <w:r w:rsidRPr="00AD67FF">
        <w:t>Office of Special Education Programs</w:t>
      </w:r>
      <w:r w:rsidRPr="00AD67FF" w:rsidDel="004C6775">
        <w:t xml:space="preserve"> </w:t>
      </w:r>
      <w:r w:rsidR="0032355D" w:rsidRPr="00AD67FF">
        <w:t>national technical assistance program</w:t>
      </w:r>
      <w:r w:rsidR="00611645" w:rsidRPr="00AD67FF">
        <w:t>, t</w:t>
      </w:r>
      <w:r w:rsidR="0032355D" w:rsidRPr="00AD67FF">
        <w:t xml:space="preserve">he ECTA Center is a program of the </w:t>
      </w:r>
      <w:r w:rsidR="00611645" w:rsidRPr="00AD67FF">
        <w:t xml:space="preserve">Frank Porter Graham </w:t>
      </w:r>
      <w:r w:rsidR="0032355D" w:rsidRPr="00AD67FF">
        <w:t xml:space="preserve">Child Development Institute </w:t>
      </w:r>
      <w:r w:rsidR="005B526C" w:rsidRPr="00AD67FF">
        <w:t xml:space="preserve">at </w:t>
      </w:r>
      <w:r w:rsidR="0032355D" w:rsidRPr="00AD67FF">
        <w:t>the University of North Carolina at Chapel Hill</w:t>
      </w:r>
      <w:r w:rsidR="005B526C" w:rsidRPr="00AD67FF">
        <w:t>.</w:t>
      </w:r>
      <w:r w:rsidR="0032355D" w:rsidRPr="00AD67FF">
        <w:t xml:space="preserve"> </w:t>
      </w:r>
      <w:r w:rsidR="005B526C" w:rsidRPr="00AD67FF">
        <w:t xml:space="preserve">It </w:t>
      </w:r>
      <w:r w:rsidR="0032355D" w:rsidRPr="00AD67FF">
        <w:t xml:space="preserve">provides resources </w:t>
      </w:r>
      <w:r w:rsidR="005B526C" w:rsidRPr="00AD67FF">
        <w:t xml:space="preserve">for </w:t>
      </w:r>
      <w:r w:rsidR="0032355D" w:rsidRPr="00AD67FF">
        <w:t xml:space="preserve">the implementation of early childhood education from birth to preschool. </w:t>
      </w:r>
    </w:p>
    <w:p w14:paraId="6AE5265D" w14:textId="33E551F7" w:rsidR="0032355D" w:rsidRPr="00AD67FF" w:rsidRDefault="0032355D" w:rsidP="004A106B">
      <w:pPr>
        <w:pStyle w:val="APHReferenceTitle"/>
      </w:pPr>
      <w:proofErr w:type="spellStart"/>
      <w:r w:rsidRPr="00AD67FF">
        <w:t>Easterseals</w:t>
      </w:r>
      <w:proofErr w:type="spellEnd"/>
    </w:p>
    <w:p w14:paraId="73FDA40F" w14:textId="4ECD2F0F" w:rsidR="0032355D" w:rsidRPr="00AD67FF" w:rsidRDefault="000E0D46" w:rsidP="002C1083">
      <w:pPr>
        <w:pStyle w:val="APHReferenceBlockEntry"/>
      </w:pPr>
      <w:hyperlink r:id="rId100" w:history="1">
        <w:r w:rsidRPr="00AD67FF">
          <w:rPr>
            <w:rStyle w:val="Hyperlink"/>
          </w:rPr>
          <w:t>https://www.easterseals.com</w:t>
        </w:r>
      </w:hyperlink>
    </w:p>
    <w:p w14:paraId="20780560" w14:textId="77777777" w:rsidR="0020497A" w:rsidRDefault="0032355D" w:rsidP="002C1083">
      <w:pPr>
        <w:pStyle w:val="APHReferenceBlockEntry"/>
      </w:pPr>
      <w:proofErr w:type="spellStart"/>
      <w:r w:rsidRPr="00AD67FF">
        <w:t>Easterseals</w:t>
      </w:r>
      <w:proofErr w:type="spellEnd"/>
      <w:r w:rsidRPr="00AD67FF">
        <w:t xml:space="preserve"> is a nonprofit organization that provides health and human services that</w:t>
      </w:r>
      <w:r w:rsidR="00FE769C" w:rsidRPr="00AD67FF">
        <w:t xml:space="preserve"> </w:t>
      </w:r>
      <w:r w:rsidRPr="00AD67FF">
        <w:t>focus on supporting people with disabilities, older adults, veterans, and their families. Their network groups (“Affiliates”)</w:t>
      </w:r>
      <w:r w:rsidR="00FE769C" w:rsidRPr="00AD67FF">
        <w:t xml:space="preserve"> </w:t>
      </w:r>
      <w:r w:rsidRPr="00AD67FF">
        <w:t xml:space="preserve">across the United States work together to provide care and support. </w:t>
      </w:r>
    </w:p>
    <w:p w14:paraId="2D38699B" w14:textId="5BDF4C1E" w:rsidR="00B92DA5" w:rsidRPr="00AD67FF" w:rsidRDefault="00B92DA5" w:rsidP="004A106B">
      <w:pPr>
        <w:pStyle w:val="APHReferenceTitle"/>
      </w:pPr>
      <w:r w:rsidRPr="00AD67FF">
        <w:t>Erikson Institute</w:t>
      </w:r>
      <w:r w:rsidR="00BA5EA3" w:rsidRPr="00AD67FF">
        <w:t xml:space="preserve">: </w:t>
      </w:r>
      <w:r w:rsidRPr="00AD67FF">
        <w:t xml:space="preserve">The Facilitating Attuned Interactions (FAN) Method </w:t>
      </w:r>
    </w:p>
    <w:p w14:paraId="48B2A897" w14:textId="429C65A4" w:rsidR="004D56C7" w:rsidRPr="00AD67FF" w:rsidRDefault="000E0D46" w:rsidP="002C1083">
      <w:pPr>
        <w:pStyle w:val="APHReferenceBlockEntry"/>
      </w:pPr>
      <w:hyperlink r:id="rId101" w:history="1">
        <w:r w:rsidRPr="00AD67FF">
          <w:rPr>
            <w:rStyle w:val="Hyperlink"/>
          </w:rPr>
          <w:t>https://www.erikson.edu/academics/professional-development/early-childhood-workshops-training/facilitating-attuned-interactions</w:t>
        </w:r>
      </w:hyperlink>
    </w:p>
    <w:p w14:paraId="4EC611FF" w14:textId="77777777" w:rsidR="0020497A" w:rsidRDefault="004D56C7" w:rsidP="002C1083">
      <w:pPr>
        <w:pStyle w:val="APHReferenceBlockEntry"/>
      </w:pPr>
      <w:r w:rsidRPr="00AD67FF">
        <w:t>Both a conceptual model and a practical tool, the FAN Method is designed to build relationships between parents and service providers to assist in the parents</w:t>
      </w:r>
      <w:r w:rsidR="00BD2FC5" w:rsidRPr="00AD67FF">
        <w:t>’</w:t>
      </w:r>
      <w:r w:rsidRPr="00AD67FF">
        <w:t xml:space="preserve"> ability to interact and attune to their child</w:t>
      </w:r>
      <w:r w:rsidR="00BD2FC5" w:rsidRPr="00AD67FF">
        <w:t xml:space="preserve"> with</w:t>
      </w:r>
      <w:r w:rsidRPr="00AD67FF">
        <w:t xml:space="preserve"> training and support. </w:t>
      </w:r>
    </w:p>
    <w:p w14:paraId="6104804C" w14:textId="3772EB9F" w:rsidR="0007632D" w:rsidRPr="00AD67FF" w:rsidRDefault="0007632D" w:rsidP="004A106B">
      <w:pPr>
        <w:pStyle w:val="APHReferenceTitle"/>
      </w:pPr>
      <w:r w:rsidRPr="00AD67FF">
        <w:t>Harvard</w:t>
      </w:r>
      <w:r w:rsidR="006F0B96" w:rsidRPr="00AD67FF">
        <w:t xml:space="preserve"> University – Center on the </w:t>
      </w:r>
      <w:r w:rsidRPr="00AD67FF">
        <w:t>Developing Child</w:t>
      </w:r>
    </w:p>
    <w:p w14:paraId="21762C7D" w14:textId="46B1DC2B" w:rsidR="006F0B96" w:rsidRPr="00AD67FF" w:rsidRDefault="000E0D46" w:rsidP="002C1083">
      <w:pPr>
        <w:pStyle w:val="APHReferenceBlockEntry"/>
      </w:pPr>
      <w:hyperlink r:id="rId102" w:history="1">
        <w:r w:rsidRPr="00AD67FF">
          <w:rPr>
            <w:rStyle w:val="Hyperlink"/>
          </w:rPr>
          <w:t>https://developingchild.harvard.edu</w:t>
        </w:r>
      </w:hyperlink>
    </w:p>
    <w:p w14:paraId="5355EBEA" w14:textId="77777777" w:rsidR="0020497A" w:rsidRDefault="006F0B96" w:rsidP="002C1083">
      <w:pPr>
        <w:pStyle w:val="APHReferenceBlockEntry"/>
      </w:pPr>
      <w:r w:rsidRPr="00AD67FF">
        <w:t>The Center on the Developing Child leverage</w:t>
      </w:r>
      <w:r w:rsidR="0070508D" w:rsidRPr="00AD67FF">
        <w:t>s</w:t>
      </w:r>
      <w:r w:rsidRPr="00AD67FF">
        <w:t xml:space="preserve"> the power of science in pursuit of better, more equitable outcomes for young children facing adversity through multidisciplinary science synthesis, strategic communications, and collaborative learning engagements to increase understanding and change the narrative around the importance of supporting healthy development during pregnancy and the earliest years. </w:t>
      </w:r>
    </w:p>
    <w:p w14:paraId="75A5831E" w14:textId="1FAD384F" w:rsidR="0032355D" w:rsidRPr="00AD67FF" w:rsidRDefault="0032355D" w:rsidP="004A106B">
      <w:pPr>
        <w:pStyle w:val="APHReferenceTitle"/>
      </w:pPr>
      <w:r w:rsidRPr="00AD67FF">
        <w:t xml:space="preserve">Innovative Technology for Early Childhood Assessment (INTECA) </w:t>
      </w:r>
    </w:p>
    <w:p w14:paraId="69A40A1C" w14:textId="638796C9" w:rsidR="0032355D" w:rsidRPr="00AD67FF" w:rsidRDefault="000E0D46" w:rsidP="002C1083">
      <w:pPr>
        <w:pStyle w:val="APHReferenceBlockEntry"/>
      </w:pPr>
      <w:hyperlink r:id="rId103" w:history="1">
        <w:r w:rsidRPr="00AD67FF">
          <w:rPr>
            <w:rStyle w:val="Hyperlink"/>
          </w:rPr>
          <w:t>https://inteca-idea.org</w:t>
        </w:r>
      </w:hyperlink>
    </w:p>
    <w:p w14:paraId="4C9320FE" w14:textId="77777777" w:rsidR="0020497A" w:rsidRDefault="002D7F6E" w:rsidP="002C1083">
      <w:pPr>
        <w:pStyle w:val="APHReferenceBlockEntry"/>
      </w:pPr>
      <w:r w:rsidRPr="00AD67FF">
        <w:lastRenderedPageBreak/>
        <w:t>Innovative Techno</w:t>
      </w:r>
      <w:r w:rsidR="00493391" w:rsidRPr="00AD67FF">
        <w:t>logy for Early Childhood Assessment</w:t>
      </w:r>
      <w:r w:rsidRPr="00AD67FF">
        <w:t xml:space="preserve"> </w:t>
      </w:r>
      <w:r w:rsidR="0032355D" w:rsidRPr="00AD67FF">
        <w:t xml:space="preserve">is an </w:t>
      </w:r>
      <w:r w:rsidR="00DD4770" w:rsidRPr="00AD67FF">
        <w:t>Office of Special Education Programs</w:t>
      </w:r>
      <w:r w:rsidR="008337B1" w:rsidRPr="00AD67FF">
        <w:t>-</w:t>
      </w:r>
      <w:r w:rsidR="0032355D" w:rsidRPr="00AD67FF">
        <w:t xml:space="preserve">funded technical assistance project </w:t>
      </w:r>
      <w:r w:rsidR="00DD4770" w:rsidRPr="00AD67FF">
        <w:t xml:space="preserve">for </w:t>
      </w:r>
      <w:r w:rsidR="0032355D" w:rsidRPr="00AD67FF">
        <w:t xml:space="preserve">virtual assessment and service delivery. </w:t>
      </w:r>
    </w:p>
    <w:p w14:paraId="670CFA0F" w14:textId="22485936" w:rsidR="0007632D" w:rsidRPr="00AD67FF" w:rsidRDefault="0007632D" w:rsidP="004A106B">
      <w:pPr>
        <w:pStyle w:val="APHReferenceTitle"/>
      </w:pPr>
      <w:r w:rsidRPr="00AD67FF">
        <w:t>National Association for the Education of Young Children (NAEYC)</w:t>
      </w:r>
    </w:p>
    <w:p w14:paraId="575D78B7" w14:textId="1559D4F1" w:rsidR="00FE54A9" w:rsidRPr="00AD67FF" w:rsidRDefault="000E0D46" w:rsidP="002C1083">
      <w:pPr>
        <w:pStyle w:val="APHReferenceBlockEntry"/>
      </w:pPr>
      <w:hyperlink r:id="rId104" w:history="1">
        <w:r w:rsidRPr="00AD67FF">
          <w:rPr>
            <w:rStyle w:val="Hyperlink"/>
          </w:rPr>
          <w:t>https://www.naeyc.org</w:t>
        </w:r>
      </w:hyperlink>
    </w:p>
    <w:p w14:paraId="293F6E68" w14:textId="77777777" w:rsidR="0020497A" w:rsidRDefault="00FE54A9" w:rsidP="002C1083">
      <w:pPr>
        <w:pStyle w:val="APHReferenceBlockEntry"/>
      </w:pPr>
      <w:r w:rsidRPr="00AD67FF">
        <w:t xml:space="preserve">The National Association for the Education of Young Children is a large nonprofit association in the United States representing early childhood education teachers, para-educators, center directors, trainers, college educators, families of young children, policy makers, and advocates. </w:t>
      </w:r>
      <w:r w:rsidR="003460C7" w:rsidRPr="00AD67FF">
        <w:t xml:space="preserve">The NAEYC promotes </w:t>
      </w:r>
      <w:r w:rsidRPr="00AD67FF">
        <w:t>high-quality learning of children by connecting practice, policy, and research.</w:t>
      </w:r>
    </w:p>
    <w:p w14:paraId="7C8ABEA2" w14:textId="436588D7" w:rsidR="004D56C7" w:rsidRPr="00AD67FF" w:rsidRDefault="004D56C7" w:rsidP="004A106B">
      <w:pPr>
        <w:pStyle w:val="APHReferenceTitle"/>
      </w:pPr>
      <w:r w:rsidRPr="00AD67FF">
        <w:t>National Center for Pyramid Model Innovations (NCPMI)</w:t>
      </w:r>
    </w:p>
    <w:p w14:paraId="343DBDAA" w14:textId="44FC4449" w:rsidR="004D56C7" w:rsidRPr="00AD67FF" w:rsidRDefault="000E0D46" w:rsidP="002C1083">
      <w:pPr>
        <w:pStyle w:val="APHReferenceBlockEntry"/>
      </w:pPr>
      <w:hyperlink r:id="rId105" w:history="1">
        <w:r w:rsidRPr="00AD67FF">
          <w:rPr>
            <w:rStyle w:val="Hyperlink"/>
          </w:rPr>
          <w:t>https://challengingbehavior.org/pyramid-model/overview/basics</w:t>
        </w:r>
      </w:hyperlink>
    </w:p>
    <w:p w14:paraId="74E542B7" w14:textId="77777777" w:rsidR="0020497A" w:rsidRDefault="004D56C7" w:rsidP="002C1083">
      <w:pPr>
        <w:pStyle w:val="APHReferenceBlockEntry"/>
      </w:pPr>
      <w:r w:rsidRPr="00AD67FF">
        <w:t xml:space="preserve">The </w:t>
      </w:r>
      <w:r w:rsidR="00CF7145" w:rsidRPr="00AD67FF">
        <w:t>NCPMI</w:t>
      </w:r>
      <w:r w:rsidR="004619D7" w:rsidRPr="00AD67FF">
        <w:t xml:space="preserve"> provides training and technical assistance to early childhood systems to develop and implement its</w:t>
      </w:r>
      <w:r w:rsidR="00CF7145" w:rsidRPr="00AD67FF">
        <w:t xml:space="preserve"> </w:t>
      </w:r>
      <w:r w:rsidRPr="00AD67FF">
        <w:t xml:space="preserve">Pyramid Model </w:t>
      </w:r>
      <w:r w:rsidR="005A516D" w:rsidRPr="00AD67FF">
        <w:t>for Promoting Social–Emotional Competence in Infants and Young Children</w:t>
      </w:r>
      <w:r w:rsidR="004619D7" w:rsidRPr="00AD67FF">
        <w:t>,</w:t>
      </w:r>
      <w:r w:rsidRPr="00AD67FF">
        <w:t xml:space="preserve"> a framework of evidence-based practices for promoting young children’s healthy social and emotional development. </w:t>
      </w:r>
    </w:p>
    <w:p w14:paraId="4832EB95" w14:textId="017B5E82" w:rsidR="00A417B4" w:rsidRPr="00AD67FF" w:rsidRDefault="00A417B4" w:rsidP="004A106B">
      <w:pPr>
        <w:pStyle w:val="APHReferenceTitle"/>
      </w:pPr>
      <w:r w:rsidRPr="00AD67FF">
        <w:t>National Organization for Rare Disorders (NORD)</w:t>
      </w:r>
    </w:p>
    <w:p w14:paraId="64849283" w14:textId="461697FE" w:rsidR="00A417B4" w:rsidRPr="00AD67FF" w:rsidRDefault="000E0D46" w:rsidP="002C1083">
      <w:pPr>
        <w:pStyle w:val="APHReferenceBlockEntry"/>
      </w:pPr>
      <w:hyperlink r:id="rId106" w:history="1">
        <w:r w:rsidRPr="00AD67FF">
          <w:rPr>
            <w:rStyle w:val="Hyperlink"/>
          </w:rPr>
          <w:t>https://rarediseases.org</w:t>
        </w:r>
      </w:hyperlink>
    </w:p>
    <w:p w14:paraId="41B5B7FB" w14:textId="77777777" w:rsidR="0020497A" w:rsidRDefault="00493391" w:rsidP="002C1083">
      <w:pPr>
        <w:pStyle w:val="APHReferenceBlockEntry"/>
      </w:pPr>
      <w:r w:rsidRPr="00AD67FF">
        <w:t xml:space="preserve">The National Organization for Rare Disorders </w:t>
      </w:r>
      <w:r w:rsidR="00A417B4" w:rsidRPr="00AD67FF">
        <w:t>advances practical, meaningful, and enduring change so people with rare diseases can live their fullest and best lives by elevating care, advancing research, and driving policy in a purposeful and holistic manner to lift up the rare disease community.</w:t>
      </w:r>
    </w:p>
    <w:p w14:paraId="78CD4E86" w14:textId="1A3D6E1B" w:rsidR="00D15763" w:rsidRPr="00AD67FF" w:rsidRDefault="00D15763" w:rsidP="004A106B">
      <w:pPr>
        <w:pStyle w:val="APHReferenceTitle"/>
      </w:pPr>
      <w:proofErr w:type="spellStart"/>
      <w:r w:rsidRPr="00AD67FF">
        <w:t>Neuro</w:t>
      </w:r>
      <w:r w:rsidR="00A967BF" w:rsidRPr="00AD67FF">
        <w:t>R</w:t>
      </w:r>
      <w:r w:rsidRPr="00AD67FF">
        <w:t>elational</w:t>
      </w:r>
      <w:proofErr w:type="spellEnd"/>
      <w:r w:rsidRPr="00AD67FF">
        <w:t xml:space="preserve"> Framework (NRF) Institute </w:t>
      </w:r>
    </w:p>
    <w:p w14:paraId="1D23159F" w14:textId="2F769A00" w:rsidR="00D15763" w:rsidRPr="00AD67FF" w:rsidRDefault="000E0D46" w:rsidP="002C1083">
      <w:pPr>
        <w:pStyle w:val="APHReferenceBlockEntry"/>
      </w:pPr>
      <w:hyperlink r:id="rId107" w:history="1">
        <w:r w:rsidRPr="00AD67FF">
          <w:rPr>
            <w:rStyle w:val="Hyperlink"/>
          </w:rPr>
          <w:t>https://www.nrfcare.org</w:t>
        </w:r>
      </w:hyperlink>
    </w:p>
    <w:p w14:paraId="44B4AC41" w14:textId="77777777" w:rsidR="0020497A" w:rsidRDefault="00D15763" w:rsidP="002C1083">
      <w:pPr>
        <w:pStyle w:val="APHReferenceBlockEntry"/>
      </w:pPr>
      <w:r w:rsidRPr="00AD67FF">
        <w:t xml:space="preserve">The </w:t>
      </w:r>
      <w:proofErr w:type="spellStart"/>
      <w:r w:rsidR="00493391" w:rsidRPr="00AD67FF">
        <w:t>Neuro</w:t>
      </w:r>
      <w:r w:rsidR="00A967BF" w:rsidRPr="00AD67FF">
        <w:t>R</w:t>
      </w:r>
      <w:r w:rsidR="00493391" w:rsidRPr="00AD67FF">
        <w:t>elational</w:t>
      </w:r>
      <w:proofErr w:type="spellEnd"/>
      <w:r w:rsidR="00493391" w:rsidRPr="00AD67FF">
        <w:t xml:space="preserve"> Framework Institute </w:t>
      </w:r>
      <w:r w:rsidRPr="00AD67FF">
        <w:t>combines brain science and the significance of relationships</w:t>
      </w:r>
      <w:r w:rsidR="00FE769C" w:rsidRPr="00AD67FF">
        <w:t xml:space="preserve"> </w:t>
      </w:r>
      <w:r w:rsidRPr="00AD67FF">
        <w:t>to create a framework to utilize both assessment and intervention practice to support children and their caregivers in trauma</w:t>
      </w:r>
      <w:r w:rsidR="00985357" w:rsidRPr="00AD67FF">
        <w:t>-</w:t>
      </w:r>
      <w:r w:rsidRPr="00AD67FF">
        <w:t xml:space="preserve">informed and neurobiologically sensitive care. </w:t>
      </w:r>
    </w:p>
    <w:p w14:paraId="6625E2FC" w14:textId="735FFE88" w:rsidR="0032355D" w:rsidRPr="00AD67FF" w:rsidRDefault="00985357" w:rsidP="004A106B">
      <w:pPr>
        <w:pStyle w:val="APHReferenceTitle"/>
      </w:pPr>
      <w:r w:rsidRPr="00AD67FF">
        <w:t>ZERO TO THREE</w:t>
      </w:r>
    </w:p>
    <w:p w14:paraId="5681CEB0" w14:textId="095ECCC2" w:rsidR="0032355D" w:rsidRPr="00AD67FF" w:rsidRDefault="000E0D46" w:rsidP="002C1083">
      <w:pPr>
        <w:pStyle w:val="APHReferenceBlockEntry"/>
      </w:pPr>
      <w:hyperlink r:id="rId108" w:history="1">
        <w:r w:rsidRPr="00AD67FF">
          <w:rPr>
            <w:rStyle w:val="Hyperlink"/>
          </w:rPr>
          <w:t>https://www.zerotothree.org</w:t>
        </w:r>
      </w:hyperlink>
    </w:p>
    <w:p w14:paraId="75DED772" w14:textId="77777777" w:rsidR="0020497A" w:rsidRDefault="00985357" w:rsidP="002C1083">
      <w:pPr>
        <w:pStyle w:val="APHReferenceBlockEntry"/>
      </w:pPr>
      <w:r w:rsidRPr="00AD67FF">
        <w:t>ZERO TO THREE</w:t>
      </w:r>
      <w:r w:rsidR="0032355D" w:rsidRPr="00AD67FF">
        <w:t xml:space="preserve"> uses research and policy to impact young children aged birth to 3 and their families</w:t>
      </w:r>
      <w:r w:rsidR="0070508D" w:rsidRPr="00AD67FF">
        <w:t xml:space="preserve"> in order</w:t>
      </w:r>
      <w:r w:rsidR="0032355D" w:rsidRPr="00AD67FF">
        <w:t xml:space="preserve"> </w:t>
      </w:r>
      <w:r w:rsidRPr="00AD67FF">
        <w:t>t</w:t>
      </w:r>
      <w:r w:rsidR="0032355D" w:rsidRPr="00AD67FF">
        <w:t>o support all our nation’s babies, toddlers, and their families so that every child</w:t>
      </w:r>
      <w:r w:rsidR="00397DD8" w:rsidRPr="00AD67FF">
        <w:t>, regardless of their background,</w:t>
      </w:r>
      <w:r w:rsidR="0032355D" w:rsidRPr="00AD67FF">
        <w:t xml:space="preserve"> has the best possible start in life</w:t>
      </w:r>
      <w:r w:rsidR="00397DD8" w:rsidRPr="00AD67FF">
        <w:t xml:space="preserve">, </w:t>
      </w:r>
      <w:r w:rsidR="0032355D" w:rsidRPr="00AD67FF">
        <w:t>filled with emotionally supportive relationships</w:t>
      </w:r>
      <w:r w:rsidR="00EB65ED" w:rsidRPr="00AD67FF">
        <w:t xml:space="preserve"> and</w:t>
      </w:r>
      <w:r w:rsidR="0032355D" w:rsidRPr="00AD67FF">
        <w:t xml:space="preserve"> the tools they need to develop their potential.</w:t>
      </w:r>
    </w:p>
    <w:p w14:paraId="67016236" w14:textId="77777777" w:rsidR="0020497A" w:rsidRDefault="00C0456A" w:rsidP="004F3170">
      <w:pPr>
        <w:pStyle w:val="APHHeading1"/>
        <w:rPr>
          <w:rFonts w:ascii="Arial" w:hAnsi="Arial"/>
        </w:rPr>
      </w:pPr>
      <w:r w:rsidRPr="00AD67FF">
        <w:rPr>
          <w:rFonts w:ascii="Arial" w:hAnsi="Arial"/>
        </w:rPr>
        <w:t>Sources of Educational Materials</w:t>
      </w:r>
      <w:r w:rsidR="0032355D" w:rsidRPr="00AD67FF">
        <w:rPr>
          <w:rFonts w:ascii="Arial" w:hAnsi="Arial"/>
        </w:rPr>
        <w:t xml:space="preserve"> and</w:t>
      </w:r>
      <w:r w:rsidRPr="00AD67FF">
        <w:rPr>
          <w:rFonts w:ascii="Arial" w:hAnsi="Arial"/>
        </w:rPr>
        <w:t xml:space="preserve"> Products</w:t>
      </w:r>
    </w:p>
    <w:p w14:paraId="13656852" w14:textId="77777777" w:rsidR="0020497A" w:rsidRDefault="00754219" w:rsidP="00DA22F6">
      <w:pPr>
        <w:pStyle w:val="APHHeading2"/>
        <w:rPr>
          <w:rFonts w:ascii="Arial" w:hAnsi="Arial"/>
        </w:rPr>
      </w:pPr>
      <w:r w:rsidRPr="00AD67FF">
        <w:rPr>
          <w:rFonts w:ascii="Arial" w:hAnsi="Arial"/>
        </w:rPr>
        <w:t>Braille Books and Free Braille Book Clubs for Young Children</w:t>
      </w:r>
    </w:p>
    <w:p w14:paraId="0A097B28" w14:textId="3B219BDE" w:rsidR="00ED5C7F" w:rsidRPr="00AD67FF" w:rsidRDefault="00ED5C7F" w:rsidP="004A106B">
      <w:pPr>
        <w:pStyle w:val="APHReferenceTitle"/>
      </w:pPr>
      <w:r w:rsidRPr="00AD67FF">
        <w:t>American Action Fund for Blind Children and Adults</w:t>
      </w:r>
    </w:p>
    <w:p w14:paraId="28C670E5" w14:textId="70E06E87" w:rsidR="00ED5C7F" w:rsidRPr="00AD67FF" w:rsidRDefault="000E0D46" w:rsidP="002C1083">
      <w:pPr>
        <w:pStyle w:val="APHReferenceBlockEntry"/>
      </w:pPr>
      <w:hyperlink r:id="rId109" w:history="1">
        <w:r w:rsidRPr="00AD67FF">
          <w:rPr>
            <w:rStyle w:val="Hyperlink"/>
          </w:rPr>
          <w:t>https://actionfund.org</w:t>
        </w:r>
      </w:hyperlink>
    </w:p>
    <w:p w14:paraId="5A954290" w14:textId="77777777" w:rsidR="0020497A" w:rsidRDefault="00ED5C7F" w:rsidP="002C1083">
      <w:pPr>
        <w:pStyle w:val="APHReferenceBlockEntry"/>
      </w:pPr>
      <w:r w:rsidRPr="00AD67FF">
        <w:t>The American Action Fund for Blind Children and Adults assist</w:t>
      </w:r>
      <w:r w:rsidR="0070508D" w:rsidRPr="00AD67FF">
        <w:t>s</w:t>
      </w:r>
      <w:r w:rsidRPr="00AD67FF">
        <w:t xml:space="preserve"> blind and deafblind people in securing reading material, educate</w:t>
      </w:r>
      <w:r w:rsidR="0064463F" w:rsidRPr="00AD67FF">
        <w:t>s</w:t>
      </w:r>
      <w:r w:rsidRPr="00AD67FF">
        <w:t xml:space="preserve"> the public about blindness, provide</w:t>
      </w:r>
      <w:r w:rsidR="0064463F" w:rsidRPr="00AD67FF">
        <w:t>s</w:t>
      </w:r>
      <w:r w:rsidRPr="00AD67FF">
        <w:t xml:space="preserve"> specialized aids and appliances to blind</w:t>
      </w:r>
      <w:r w:rsidR="00B96BBE" w:rsidRPr="00AD67FF">
        <w:t xml:space="preserve"> consumers</w:t>
      </w:r>
      <w:r w:rsidRPr="00AD67FF">
        <w:t>, give</w:t>
      </w:r>
      <w:r w:rsidR="0064463F" w:rsidRPr="00AD67FF">
        <w:t>s</w:t>
      </w:r>
      <w:r w:rsidRPr="00AD67FF">
        <w:t xml:space="preserve"> consultation to governmental and private agencies serving blind</w:t>
      </w:r>
      <w:r w:rsidR="00B96BBE" w:rsidRPr="00AD67FF">
        <w:t xml:space="preserve"> Americans</w:t>
      </w:r>
      <w:r w:rsidRPr="00AD67FF">
        <w:t>, offer</w:t>
      </w:r>
      <w:r w:rsidR="0064463F" w:rsidRPr="00AD67FF">
        <w:t>s</w:t>
      </w:r>
      <w:r w:rsidRPr="00AD67FF">
        <w:t xml:space="preserve"> assistance to those losing vision in their later years, offer</w:t>
      </w:r>
      <w:r w:rsidR="0064463F" w:rsidRPr="00AD67FF">
        <w:t>s</w:t>
      </w:r>
      <w:r w:rsidRPr="00AD67FF">
        <w:t xml:space="preserve"> services to </w:t>
      </w:r>
      <w:r w:rsidRPr="00AD67FF">
        <w:lastRenderedPageBreak/>
        <w:t>blind children and their parents, and work</w:t>
      </w:r>
      <w:r w:rsidR="0064463F" w:rsidRPr="00AD67FF">
        <w:t>s</w:t>
      </w:r>
      <w:r w:rsidRPr="00AD67FF">
        <w:t xml:space="preserve"> toward improving the quality of life for blind and deafblind</w:t>
      </w:r>
      <w:r w:rsidR="00B96BBE" w:rsidRPr="00AD67FF">
        <w:t xml:space="preserve"> people of all ages</w:t>
      </w:r>
      <w:r w:rsidRPr="00AD67FF">
        <w:t>.</w:t>
      </w:r>
      <w:r w:rsidR="00FE769C" w:rsidRPr="00AD67FF">
        <w:t xml:space="preserve"> </w:t>
      </w:r>
    </w:p>
    <w:p w14:paraId="65AF1BA0" w14:textId="345FCF02" w:rsidR="00ED5C7F" w:rsidRPr="00AD67FF" w:rsidRDefault="00ED5C7F" w:rsidP="004A106B">
      <w:pPr>
        <w:pStyle w:val="APHReferenceTitle"/>
      </w:pPr>
      <w:r w:rsidRPr="00AD67FF">
        <w:t xml:space="preserve">American Printing House (APH) and Dolly Parton’s Imagination Library </w:t>
      </w:r>
      <w:r w:rsidR="00367E6E" w:rsidRPr="00AD67FF">
        <w:t xml:space="preserve">(DPIL) </w:t>
      </w:r>
      <w:r w:rsidRPr="00AD67FF">
        <w:t>Collaboration</w:t>
      </w:r>
    </w:p>
    <w:p w14:paraId="7B831020" w14:textId="58CF7BA9" w:rsidR="00ED5C7F" w:rsidRPr="00AD67FF" w:rsidRDefault="000E0D46" w:rsidP="002C1083">
      <w:pPr>
        <w:pStyle w:val="APHReferenceBlockEntry"/>
      </w:pPr>
      <w:hyperlink r:id="rId110" w:history="1">
        <w:r w:rsidRPr="00AD67FF">
          <w:rPr>
            <w:rStyle w:val="Hyperlink"/>
          </w:rPr>
          <w:t>https://www.aph.org/imagination-library-collaboration</w:t>
        </w:r>
      </w:hyperlink>
    </w:p>
    <w:p w14:paraId="21F5F04A" w14:textId="77777777" w:rsidR="0020497A" w:rsidRDefault="00ED5C7F" w:rsidP="002C1083">
      <w:pPr>
        <w:pStyle w:val="APHReferenceBlockEntry"/>
      </w:pPr>
      <w:r w:rsidRPr="00AD67FF">
        <w:t>APH and The Dollywood Foundation have collaborated to expand the Dolly Parton’s Imagination Library (DPIL) program, providing young children who are blind and low vision with accessible books in print/braille and audio formats ensuring that all DPIL children and families are able to share and enjoy the books they receive.</w:t>
      </w:r>
    </w:p>
    <w:p w14:paraId="7A2D3B2E" w14:textId="2B27690D" w:rsidR="00754219" w:rsidRPr="004A106B" w:rsidRDefault="00754219" w:rsidP="004A106B">
      <w:pPr>
        <w:pStyle w:val="APHReferenceTitle"/>
        <w:rPr>
          <w:rStyle w:val="wixui-rich-texttext"/>
        </w:rPr>
      </w:pPr>
      <w:r w:rsidRPr="00AD67FF">
        <w:t>The Braille Superstore</w:t>
      </w:r>
    </w:p>
    <w:p w14:paraId="5EDA06AA" w14:textId="21E28E60" w:rsidR="00754219" w:rsidRPr="00AD67FF" w:rsidRDefault="000E0D46" w:rsidP="002C1083">
      <w:pPr>
        <w:pStyle w:val="APHReferenceBlockEntry"/>
      </w:pPr>
      <w:hyperlink r:id="rId111" w:history="1">
        <w:r w:rsidRPr="00AD67FF">
          <w:rPr>
            <w:rStyle w:val="Hyperlink"/>
          </w:rPr>
          <w:t>https://www.braillebookstore.com</w:t>
        </w:r>
      </w:hyperlink>
    </w:p>
    <w:p w14:paraId="4B097ECB" w14:textId="77777777" w:rsidR="0020497A" w:rsidRDefault="00754219" w:rsidP="002C1083">
      <w:pPr>
        <w:pStyle w:val="APHReferenceBlockEntry"/>
      </w:pPr>
      <w:r w:rsidRPr="00AD67FF">
        <w:t>T</w:t>
      </w:r>
      <w:r w:rsidR="009E6A56" w:rsidRPr="00AD67FF">
        <w:t>he Braille Superstore sells t</w:t>
      </w:r>
      <w:r w:rsidRPr="00AD67FF">
        <w:t xml:space="preserve">housands of </w:t>
      </w:r>
      <w:r w:rsidR="000171F5" w:rsidRPr="00AD67FF">
        <w:t>b</w:t>
      </w:r>
      <w:r w:rsidRPr="00AD67FF">
        <w:t>raille books, toys, games, kitchen aids, and talking products.</w:t>
      </w:r>
      <w:r w:rsidR="00FE769C" w:rsidRPr="00AD67FF">
        <w:t xml:space="preserve"> </w:t>
      </w:r>
    </w:p>
    <w:p w14:paraId="150EA317" w14:textId="7310152E" w:rsidR="005E7FD9" w:rsidRPr="00AD67FF" w:rsidRDefault="005E7FD9" w:rsidP="004A106B">
      <w:pPr>
        <w:pStyle w:val="APHReferenceTitle"/>
      </w:pPr>
      <w:r w:rsidRPr="00AD67FF">
        <w:t>National Braille Press</w:t>
      </w:r>
      <w:r w:rsidR="003F44F7" w:rsidRPr="00AD67FF">
        <w:t xml:space="preserve"> (NBP)</w:t>
      </w:r>
    </w:p>
    <w:p w14:paraId="6D93678B" w14:textId="152D1C43" w:rsidR="005E7FD9" w:rsidRPr="00AD67FF" w:rsidRDefault="000E0D46" w:rsidP="002C1083">
      <w:pPr>
        <w:pStyle w:val="APHReferenceBlockEntry"/>
      </w:pPr>
      <w:hyperlink r:id="rId112" w:history="1">
        <w:r w:rsidRPr="00AD67FF">
          <w:rPr>
            <w:rStyle w:val="Hyperlink"/>
          </w:rPr>
          <w:t>https://www.nbp.org</w:t>
        </w:r>
      </w:hyperlink>
    </w:p>
    <w:p w14:paraId="64080753" w14:textId="70342134" w:rsidR="00DD6E52" w:rsidRPr="00AD67FF" w:rsidRDefault="005E7FD9" w:rsidP="002C1083">
      <w:pPr>
        <w:pStyle w:val="APHReferenceBlockEntry"/>
      </w:pPr>
      <w:r w:rsidRPr="00AD67FF">
        <w:t xml:space="preserve">National Braille Press </w:t>
      </w:r>
      <w:r w:rsidR="003F44F7" w:rsidRPr="00AD67FF">
        <w:t xml:space="preserve">(NBP) </w:t>
      </w:r>
      <w:r w:rsidRPr="00AD67FF">
        <w:t xml:space="preserve">empowers </w:t>
      </w:r>
      <w:r w:rsidR="008B146C" w:rsidRPr="00AD67FF">
        <w:t>individuals who are</w:t>
      </w:r>
      <w:r w:rsidRPr="00AD67FF">
        <w:t xml:space="preserve"> blind </w:t>
      </w:r>
      <w:r w:rsidR="00B20FA9" w:rsidRPr="00AD67FF">
        <w:t>or have low vision</w:t>
      </w:r>
      <w:r w:rsidRPr="00AD67FF">
        <w:t xml:space="preserve"> with programs, materials, and technology supporting braille literacy and learning through touch.</w:t>
      </w:r>
      <w:r w:rsidR="00DD6E52" w:rsidRPr="00AD67FF">
        <w:t xml:space="preserve"> </w:t>
      </w:r>
    </w:p>
    <w:p w14:paraId="57A127FC" w14:textId="77777777" w:rsidR="0020497A" w:rsidRDefault="00DD6E52" w:rsidP="004A106B">
      <w:pPr>
        <w:pStyle w:val="APHReferenceSubEntryBlock"/>
        <w:rPr>
          <w:i/>
          <w:iCs/>
        </w:rPr>
      </w:pPr>
      <w:r w:rsidRPr="00AD67FF">
        <w:t xml:space="preserve">NBP publishes </w:t>
      </w:r>
      <w:r w:rsidRPr="00AD67FF">
        <w:rPr>
          <w:i/>
          <w:iCs/>
        </w:rPr>
        <w:t xml:space="preserve">Just Enough to Know Better </w:t>
      </w:r>
      <w:r w:rsidRPr="00AD67FF">
        <w:t>(Curran, 2016)</w:t>
      </w:r>
      <w:r w:rsidR="009E6A56" w:rsidRPr="00AD67FF">
        <w:t>, a book</w:t>
      </w:r>
      <w:r w:rsidRPr="00AD67FF">
        <w:t xml:space="preserve"> specifically for parents that includes a friendly introduction to braille, along with reading exercises and flashcards for practicing braille skills. </w:t>
      </w:r>
    </w:p>
    <w:p w14:paraId="2C22C6D7" w14:textId="46521FF7" w:rsidR="00ED5C7F" w:rsidRPr="00AD67FF" w:rsidRDefault="00ED5C7F" w:rsidP="004A106B">
      <w:pPr>
        <w:pStyle w:val="APHReferenceTitle"/>
      </w:pPr>
      <w:r w:rsidRPr="00AD67FF">
        <w:t>National Library Service for the Blind and Print Disabled</w:t>
      </w:r>
      <w:r w:rsidR="003F44F7" w:rsidRPr="00AD67FF">
        <w:t xml:space="preserve"> (NLS)</w:t>
      </w:r>
      <w:r w:rsidRPr="00AD67FF">
        <w:t>, Library of Congress</w:t>
      </w:r>
    </w:p>
    <w:p w14:paraId="4E128C2E" w14:textId="0E0171CB" w:rsidR="00ED5C7F" w:rsidRPr="00AD67FF" w:rsidRDefault="000E0D46" w:rsidP="002C1083">
      <w:pPr>
        <w:pStyle w:val="APHReferenceBlockEntry"/>
      </w:pPr>
      <w:hyperlink r:id="rId113" w:history="1">
        <w:r w:rsidRPr="00AD67FF">
          <w:rPr>
            <w:rStyle w:val="Hyperlink"/>
          </w:rPr>
          <w:t>https://www.loc.gov/nls</w:t>
        </w:r>
      </w:hyperlink>
    </w:p>
    <w:p w14:paraId="648BDCAE" w14:textId="77777777" w:rsidR="0020497A" w:rsidRDefault="00ED5C7F" w:rsidP="002C1083">
      <w:pPr>
        <w:pStyle w:val="APHReferenceBlockEntry"/>
      </w:pPr>
      <w:r w:rsidRPr="00AD67FF">
        <w:t>The National Library Service for the Blind and Print Disabled (NLS) is a free audiobook and braille library service for people with temporary or permanent low vision, blindness, or a physical, perceptual</w:t>
      </w:r>
      <w:r w:rsidR="0064463F" w:rsidRPr="00AD67FF">
        <w:t>,</w:t>
      </w:r>
      <w:r w:rsidRPr="00AD67FF">
        <w:t xml:space="preserve"> or reading disability that prevents them from using regular print materials. Through a national network of cooperating libraries, NLS circulates books and magazines in audio and braille </w:t>
      </w:r>
      <w:r w:rsidR="009E6A56" w:rsidRPr="00AD67FF">
        <w:t xml:space="preserve">formats </w:t>
      </w:r>
      <w:r w:rsidRPr="00AD67FF">
        <w:t>that are instantly downloadable to a personal device or delivered by mail free of charge.</w:t>
      </w:r>
    </w:p>
    <w:p w14:paraId="71C720A0" w14:textId="5C87E5E8" w:rsidR="005E7FD9" w:rsidRPr="00AD67FF" w:rsidRDefault="005E7FD9" w:rsidP="004A106B">
      <w:pPr>
        <w:pStyle w:val="APHReferenceTitle"/>
      </w:pPr>
      <w:r w:rsidRPr="00AD67FF">
        <w:t>Seedlings Braille Books for Children</w:t>
      </w:r>
    </w:p>
    <w:p w14:paraId="7F3B833F" w14:textId="5B49124C" w:rsidR="005E7FD9" w:rsidRPr="00AD67FF" w:rsidRDefault="000E0D46" w:rsidP="002C1083">
      <w:pPr>
        <w:pStyle w:val="APHReferenceBlockEntry"/>
      </w:pPr>
      <w:hyperlink r:id="rId114" w:history="1">
        <w:r w:rsidRPr="00AD67FF">
          <w:rPr>
            <w:rStyle w:val="Hyperlink"/>
          </w:rPr>
          <w:t>https://www.seedlings.org</w:t>
        </w:r>
      </w:hyperlink>
    </w:p>
    <w:p w14:paraId="1A6DED6D" w14:textId="77777777" w:rsidR="0020497A" w:rsidRDefault="005E7FD9" w:rsidP="002C1083">
      <w:pPr>
        <w:pStyle w:val="APHReferenceBlockEntry"/>
      </w:pPr>
      <w:r w:rsidRPr="00AD67FF">
        <w:t>Seedlings Braille Books for Children is a 501(c)(3) nonprofit, tax-exempt organization dedicated to increasing the opportunity for literacy and education by providing high</w:t>
      </w:r>
      <w:r w:rsidR="009E6A56" w:rsidRPr="00AD67FF">
        <w:t>-</w:t>
      </w:r>
      <w:r w:rsidRPr="00AD67FF">
        <w:t>quality free and low</w:t>
      </w:r>
      <w:r w:rsidR="008B146C" w:rsidRPr="00AD67FF">
        <w:t>-</w:t>
      </w:r>
      <w:r w:rsidRPr="00AD67FF">
        <w:t xml:space="preserve">cost braille books for children. </w:t>
      </w:r>
    </w:p>
    <w:p w14:paraId="01E625CC" w14:textId="77777777" w:rsidR="0020497A" w:rsidRDefault="00754219" w:rsidP="00DA22F6">
      <w:pPr>
        <w:pStyle w:val="APHHeading2"/>
        <w:rPr>
          <w:rFonts w:ascii="Arial" w:hAnsi="Arial"/>
        </w:rPr>
      </w:pPr>
      <w:r w:rsidRPr="00AD67FF">
        <w:rPr>
          <w:rFonts w:ascii="Arial" w:hAnsi="Arial"/>
        </w:rPr>
        <w:t>Sources of Specialized Products and Other Materials</w:t>
      </w:r>
    </w:p>
    <w:p w14:paraId="6AB68992" w14:textId="063A33E9" w:rsidR="00EF521A" w:rsidRPr="00AD67FF" w:rsidRDefault="00EF521A" w:rsidP="004A106B">
      <w:pPr>
        <w:pStyle w:val="APHReferenceTitle"/>
        <w:rPr>
          <w:rStyle w:val="apple-converted-space"/>
          <w:b w:val="0"/>
          <w:bCs/>
        </w:rPr>
      </w:pPr>
      <w:proofErr w:type="spellStart"/>
      <w:r w:rsidRPr="00AD67FF">
        <w:rPr>
          <w:rStyle w:val="apple-converted-space"/>
          <w:bCs/>
        </w:rPr>
        <w:t>Ambutech</w:t>
      </w:r>
      <w:proofErr w:type="spellEnd"/>
    </w:p>
    <w:p w14:paraId="0F403A18" w14:textId="5C99CE49" w:rsidR="00E403D9" w:rsidRPr="00AD67FF" w:rsidRDefault="000E0D46" w:rsidP="002C1083">
      <w:pPr>
        <w:pStyle w:val="APHReferenceBlockEntry"/>
        <w:rPr>
          <w:rStyle w:val="apple-converted-space"/>
        </w:rPr>
      </w:pPr>
      <w:hyperlink r:id="rId115" w:history="1">
        <w:r w:rsidRPr="00AD67FF">
          <w:rPr>
            <w:rStyle w:val="Hyperlink"/>
          </w:rPr>
          <w:t>https://ambutech.com</w:t>
        </w:r>
      </w:hyperlink>
    </w:p>
    <w:p w14:paraId="6A8A4E3B" w14:textId="77777777" w:rsidR="0020497A" w:rsidRDefault="00211BC1" w:rsidP="002C1083">
      <w:pPr>
        <w:pStyle w:val="APHReferenceBlockEntry"/>
        <w:rPr>
          <w:rStyle w:val="apple-converted-space"/>
        </w:rPr>
      </w:pPr>
      <w:proofErr w:type="spellStart"/>
      <w:r w:rsidRPr="00AD67FF">
        <w:rPr>
          <w:rStyle w:val="apple-converted-space"/>
        </w:rPr>
        <w:t>Ambutech</w:t>
      </w:r>
      <w:proofErr w:type="spellEnd"/>
      <w:r w:rsidRPr="00AD67FF">
        <w:rPr>
          <w:rStyle w:val="apple-converted-space"/>
        </w:rPr>
        <w:t xml:space="preserve"> is a supplier of m</w:t>
      </w:r>
      <w:r w:rsidR="00E403D9" w:rsidRPr="00AD67FF">
        <w:rPr>
          <w:rStyle w:val="apple-converted-space"/>
        </w:rPr>
        <w:t>obility tools and accessories, including aluminum, graphite, and fiberglass ridged and foldable white canes and tips</w:t>
      </w:r>
      <w:r w:rsidR="00F93F0B" w:rsidRPr="00AD67FF">
        <w:rPr>
          <w:rStyle w:val="apple-converted-space"/>
        </w:rPr>
        <w:t>, as well as canes for children</w:t>
      </w:r>
      <w:r w:rsidR="00E403D9" w:rsidRPr="00AD67FF">
        <w:rPr>
          <w:rStyle w:val="apple-converted-space"/>
        </w:rPr>
        <w:t xml:space="preserve">. </w:t>
      </w:r>
    </w:p>
    <w:p w14:paraId="0025C9B8" w14:textId="7544C6C4" w:rsidR="00BB6B95" w:rsidRPr="00AD67FF" w:rsidRDefault="00BB6B95" w:rsidP="004A106B">
      <w:pPr>
        <w:pStyle w:val="APHReferenceTitle"/>
        <w:rPr>
          <w:rStyle w:val="apple-converted-space"/>
          <w:b w:val="0"/>
          <w:bCs/>
        </w:rPr>
      </w:pPr>
      <w:r w:rsidRPr="00AD67FF">
        <w:rPr>
          <w:rStyle w:val="apple-converted-space"/>
          <w:bCs/>
        </w:rPr>
        <w:t>American Printing House for the Blind (APH)</w:t>
      </w:r>
    </w:p>
    <w:p w14:paraId="44B852F6" w14:textId="0482526F" w:rsidR="00BB6B95" w:rsidRPr="00AD67FF" w:rsidRDefault="000E0D46" w:rsidP="002C1083">
      <w:pPr>
        <w:pStyle w:val="APHReferenceBlockEntry"/>
        <w:rPr>
          <w:rStyle w:val="apple-converted-space"/>
        </w:rPr>
      </w:pPr>
      <w:hyperlink r:id="rId116" w:history="1">
        <w:r w:rsidRPr="00AD67FF">
          <w:rPr>
            <w:rStyle w:val="Hyperlink"/>
          </w:rPr>
          <w:t>https://www.aph.org</w:t>
        </w:r>
      </w:hyperlink>
    </w:p>
    <w:p w14:paraId="20A5007F" w14:textId="77777777" w:rsidR="0020497A" w:rsidRDefault="00BB6B95" w:rsidP="002C1083">
      <w:pPr>
        <w:pStyle w:val="APHReferenceBlockEntry"/>
      </w:pPr>
      <w:r w:rsidRPr="00AD67FF">
        <w:t>Since 1858, The American Printing House (APH) has operated in Louisville, Kentucky, as the world’s largest nonprofit organization creating accessible learning experiences through educational, workplace, and independent living products and services for people who are blind and low vision.</w:t>
      </w:r>
    </w:p>
    <w:p w14:paraId="5F315F99" w14:textId="56E8161B" w:rsidR="00A417B4" w:rsidRPr="00AD67FF" w:rsidRDefault="00A417B4" w:rsidP="004A106B">
      <w:pPr>
        <w:pStyle w:val="APHReferenceTitle"/>
      </w:pPr>
      <w:r w:rsidRPr="00AD67FF">
        <w:t>American T</w:t>
      </w:r>
      <w:r w:rsidR="00CA206C" w:rsidRPr="00AD67FF">
        <w:t>h</w:t>
      </w:r>
      <w:r w:rsidRPr="00AD67FF">
        <w:t>erm</w:t>
      </w:r>
      <w:r w:rsidR="00CA206C" w:rsidRPr="00AD67FF">
        <w:t>o</w:t>
      </w:r>
      <w:r w:rsidRPr="00AD67FF">
        <w:t xml:space="preserve">form Corporation </w:t>
      </w:r>
    </w:p>
    <w:p w14:paraId="7DC2F415" w14:textId="77777777" w:rsidR="0020497A" w:rsidRDefault="000E0D46" w:rsidP="002C1083">
      <w:pPr>
        <w:pStyle w:val="APHReferenceBlockEntry"/>
      </w:pPr>
      <w:hyperlink r:id="rId117" w:history="1">
        <w:r w:rsidRPr="00AD67FF">
          <w:rPr>
            <w:rStyle w:val="Hyperlink"/>
          </w:rPr>
          <w:t>https://americanthermoform.com</w:t>
        </w:r>
      </w:hyperlink>
      <w:r w:rsidR="00211BC1" w:rsidRPr="00AD67FF">
        <w:t xml:space="preserve">The American Thermoform Corporation produces </w:t>
      </w:r>
      <w:r w:rsidR="009A0F50" w:rsidRPr="00AD67FF">
        <w:t xml:space="preserve">and distributes </w:t>
      </w:r>
      <w:r w:rsidR="00211BC1" w:rsidRPr="00AD67FF">
        <w:t>q</w:t>
      </w:r>
      <w:r w:rsidR="00A417B4" w:rsidRPr="00AD67FF">
        <w:t>uality braille and tactile graphic products such as braille embossers, braille paper, the</w:t>
      </w:r>
      <w:r w:rsidR="00CA206C" w:rsidRPr="00AD67FF">
        <w:t>r</w:t>
      </w:r>
      <w:r w:rsidR="00A417B4" w:rsidRPr="00AD67FF">
        <w:t xml:space="preserve">moform machines, and braille labeling supplies. </w:t>
      </w:r>
    </w:p>
    <w:p w14:paraId="47E14763" w14:textId="432BAE1A" w:rsidR="00DD6E52" w:rsidRPr="00AD67FF" w:rsidRDefault="00DD6E52" w:rsidP="004A106B">
      <w:pPr>
        <w:pStyle w:val="APHReferenceTitle"/>
      </w:pPr>
      <w:r w:rsidRPr="00AD67FF">
        <w:t>The Active Learning Space</w:t>
      </w:r>
    </w:p>
    <w:p w14:paraId="4AC5BA6D" w14:textId="3CFC363A" w:rsidR="00DD6E52" w:rsidRPr="00AD67FF" w:rsidRDefault="000E0D46" w:rsidP="002C1083">
      <w:pPr>
        <w:pStyle w:val="APHReferenceBlockEntry"/>
      </w:pPr>
      <w:hyperlink r:id="rId118" w:history="1">
        <w:r w:rsidRPr="00AD67FF">
          <w:rPr>
            <w:rStyle w:val="Hyperlink"/>
          </w:rPr>
          <w:t>https://activelearningspace.org</w:t>
        </w:r>
      </w:hyperlink>
    </w:p>
    <w:p w14:paraId="0D0E6A18" w14:textId="77777777" w:rsidR="0020497A" w:rsidRDefault="009A0F50" w:rsidP="002C1083">
      <w:pPr>
        <w:pStyle w:val="APHReferenceBlockEntry"/>
      </w:pPr>
      <w:r w:rsidRPr="00AD67FF">
        <w:t xml:space="preserve">The Active Learning Space is a collaborative project between the </w:t>
      </w:r>
      <w:proofErr w:type="spellStart"/>
      <w:r w:rsidRPr="00AD67FF">
        <w:t>Penrickton</w:t>
      </w:r>
      <w:proofErr w:type="spellEnd"/>
      <w:r w:rsidRPr="00AD67FF">
        <w:t xml:space="preserve"> Center for Blind Children, Perkins School for the Blind, and Texas School for the Blind and Visually Impaired and provides </w:t>
      </w:r>
      <w:r w:rsidR="00611C1A" w:rsidRPr="00AD67FF">
        <w:t>i</w:t>
      </w:r>
      <w:r w:rsidR="00DD6E52" w:rsidRPr="00AD67FF">
        <w:t>nformation and materials related to Active Learning, an educational approach created by Dr. Lilli Nielsen, whose work supported children who are blind with additional disabilities</w:t>
      </w:r>
      <w:r w:rsidR="00611C1A" w:rsidRPr="00AD67FF">
        <w:t>,</w:t>
      </w:r>
      <w:r w:rsidR="00DD6E52" w:rsidRPr="00AD67FF">
        <w:t xml:space="preserve"> including deafblind</w:t>
      </w:r>
      <w:r w:rsidR="00611C1A" w:rsidRPr="00AD67FF">
        <w:t>ness</w:t>
      </w:r>
      <w:r w:rsidR="00DD6E52" w:rsidRPr="00AD67FF">
        <w:t>.</w:t>
      </w:r>
      <w:r w:rsidR="00FE769C" w:rsidRPr="00AD67FF">
        <w:t xml:space="preserve"> </w:t>
      </w:r>
    </w:p>
    <w:p w14:paraId="0D7CCBE4" w14:textId="3B1AC543" w:rsidR="00754219" w:rsidRPr="00AD67FF" w:rsidRDefault="00754219" w:rsidP="004A106B">
      <w:pPr>
        <w:pStyle w:val="APHReferenceTitle"/>
      </w:pPr>
      <w:r w:rsidRPr="00AD67FF">
        <w:t>The Blind Kitchen</w:t>
      </w:r>
    </w:p>
    <w:p w14:paraId="3844A819" w14:textId="4F0AEF50" w:rsidR="00754219" w:rsidRPr="00AD67FF" w:rsidRDefault="000E0D46" w:rsidP="002C1083">
      <w:pPr>
        <w:pStyle w:val="APHReferenceBlockEntry"/>
      </w:pPr>
      <w:hyperlink r:id="rId119" w:history="1">
        <w:r w:rsidRPr="00AD67FF">
          <w:rPr>
            <w:rStyle w:val="Hyperlink"/>
          </w:rPr>
          <w:t>https://theblindkitchen.com</w:t>
        </w:r>
      </w:hyperlink>
    </w:p>
    <w:p w14:paraId="554E4C2C" w14:textId="77777777" w:rsidR="0020497A" w:rsidRDefault="00754219" w:rsidP="002C1083">
      <w:pPr>
        <w:pStyle w:val="APHReferenceBlockEntry"/>
      </w:pPr>
      <w:r w:rsidRPr="00AD67FF">
        <w:t xml:space="preserve">The Blind Kitchen was started by a blind woman, Debra Erickson, who wanted to show that cooking is possible and enjoyable </w:t>
      </w:r>
      <w:r w:rsidR="00611C1A" w:rsidRPr="00AD67FF">
        <w:t xml:space="preserve">for </w:t>
      </w:r>
      <w:r w:rsidRPr="00AD67FF">
        <w:t>blind</w:t>
      </w:r>
      <w:r w:rsidR="00611C1A" w:rsidRPr="00AD67FF">
        <w:t xml:space="preserve"> people</w:t>
      </w:r>
      <w:r w:rsidRPr="00AD67FF">
        <w:t>.</w:t>
      </w:r>
      <w:r w:rsidR="00FE769C" w:rsidRPr="00AD67FF">
        <w:t xml:space="preserve"> </w:t>
      </w:r>
      <w:r w:rsidRPr="00AD67FF">
        <w:t>She provides adaptive tools, helpful strategies, and specialized knowledge to</w:t>
      </w:r>
      <w:r w:rsidR="00A02C74" w:rsidRPr="00AD67FF">
        <w:t xml:space="preserve"> people who are</w:t>
      </w:r>
      <w:r w:rsidRPr="00AD67FF">
        <w:t xml:space="preserve"> blind and </w:t>
      </w:r>
      <w:r w:rsidR="00611C1A" w:rsidRPr="00AD67FF">
        <w:t>have low vision</w:t>
      </w:r>
      <w:r w:rsidRPr="00AD67FF">
        <w:t xml:space="preserve"> who want to cook safely, confidently, and independently.</w:t>
      </w:r>
    </w:p>
    <w:p w14:paraId="253FBB46" w14:textId="7D08CA85" w:rsidR="000D5980" w:rsidRPr="00AD67FF" w:rsidRDefault="000D5980" w:rsidP="004A106B">
      <w:pPr>
        <w:pStyle w:val="APHReferenceTitle"/>
      </w:pPr>
      <w:r w:rsidRPr="00AD67FF">
        <w:t>Closing the Gap</w:t>
      </w:r>
    </w:p>
    <w:p w14:paraId="2F2E042D" w14:textId="35E40895" w:rsidR="00F64377" w:rsidRPr="00AD67FF" w:rsidRDefault="000E0D46" w:rsidP="002C1083">
      <w:pPr>
        <w:pStyle w:val="APHReferenceBlockEntry"/>
      </w:pPr>
      <w:hyperlink r:id="rId120" w:history="1">
        <w:r w:rsidRPr="00AD67FF">
          <w:rPr>
            <w:rStyle w:val="Hyperlink"/>
          </w:rPr>
          <w:t>https://www.closingthegap.com</w:t>
        </w:r>
      </w:hyperlink>
    </w:p>
    <w:p w14:paraId="520DD883" w14:textId="77777777" w:rsidR="0020497A" w:rsidRDefault="00F64377" w:rsidP="002C1083">
      <w:pPr>
        <w:pStyle w:val="APHReferenceBlockEntry"/>
      </w:pPr>
      <w:r w:rsidRPr="00AD67FF">
        <w:t xml:space="preserve">An online membership platform, </w:t>
      </w:r>
      <w:r w:rsidR="000F25A0" w:rsidRPr="00AD67FF">
        <w:t xml:space="preserve">Closing the </w:t>
      </w:r>
      <w:proofErr w:type="gramStart"/>
      <w:r w:rsidR="000F25A0" w:rsidRPr="00AD67FF">
        <w:t>Gap</w:t>
      </w:r>
      <w:proofErr w:type="gramEnd"/>
      <w:r w:rsidR="000F25A0" w:rsidRPr="00AD67FF">
        <w:t xml:space="preserve"> is </w:t>
      </w:r>
      <w:r w:rsidRPr="00AD67FF">
        <w:t>appropriate for parents and professionals</w:t>
      </w:r>
      <w:r w:rsidR="00041A4C" w:rsidRPr="00AD67FF">
        <w:t xml:space="preserve"> and</w:t>
      </w:r>
      <w:r w:rsidRPr="00AD67FF">
        <w:t xml:space="preserve"> offers a range of information through articles, web-based </w:t>
      </w:r>
      <w:proofErr w:type="gramStart"/>
      <w:r w:rsidRPr="00AD67FF">
        <w:t>trainings</w:t>
      </w:r>
      <w:proofErr w:type="gramEnd"/>
      <w:r w:rsidRPr="00AD67FF">
        <w:t xml:space="preserve">, and an annual conference </w:t>
      </w:r>
      <w:r w:rsidR="00041A4C" w:rsidRPr="00AD67FF">
        <w:t xml:space="preserve">focusing on </w:t>
      </w:r>
      <w:r w:rsidRPr="00AD67FF">
        <w:t xml:space="preserve">assistive technology for children with disabilities. </w:t>
      </w:r>
    </w:p>
    <w:p w14:paraId="01EC5C40" w14:textId="37CD1791" w:rsidR="00754219" w:rsidRPr="00AD67FF" w:rsidRDefault="00754219" w:rsidP="004A106B">
      <w:pPr>
        <w:pStyle w:val="APHReferenceTitle"/>
      </w:pPr>
      <w:r w:rsidRPr="00AD67FF">
        <w:t>Exceptional Teaching</w:t>
      </w:r>
    </w:p>
    <w:p w14:paraId="536CF591" w14:textId="57A424E8" w:rsidR="00754219" w:rsidRPr="00AD67FF" w:rsidRDefault="000E0D46" w:rsidP="002C1083">
      <w:pPr>
        <w:pStyle w:val="APHReferenceBlockEntry"/>
      </w:pPr>
      <w:hyperlink r:id="rId121" w:history="1">
        <w:r w:rsidRPr="00AD67FF">
          <w:rPr>
            <w:rStyle w:val="Hyperlink"/>
          </w:rPr>
          <w:t>https://exceptionalteaching.com</w:t>
        </w:r>
      </w:hyperlink>
    </w:p>
    <w:p w14:paraId="15A51315" w14:textId="77777777" w:rsidR="0020497A" w:rsidRDefault="00754219" w:rsidP="002C1083">
      <w:pPr>
        <w:pStyle w:val="APHReferenceBlockEntry"/>
      </w:pPr>
      <w:r w:rsidRPr="00AD67FF">
        <w:t xml:space="preserve">Exceptional Teaching is dedicated to </w:t>
      </w:r>
      <w:r w:rsidR="00FB1F00" w:rsidRPr="00AD67FF">
        <w:t xml:space="preserve">providing affordable and innovative </w:t>
      </w:r>
      <w:r w:rsidR="0043187E" w:rsidRPr="00AD67FF">
        <w:t>products</w:t>
      </w:r>
      <w:r w:rsidRPr="00AD67FF">
        <w:t xml:space="preserve"> that will assist with the </w:t>
      </w:r>
      <w:r w:rsidR="0043187E" w:rsidRPr="00AD67FF">
        <w:t xml:space="preserve">teaching </w:t>
      </w:r>
      <w:r w:rsidRPr="00AD67FF">
        <w:t>of children with visual impairments and other developmental needs.</w:t>
      </w:r>
    </w:p>
    <w:p w14:paraId="38E83140" w14:textId="7837F453" w:rsidR="00F8302F" w:rsidRPr="00AD67FF" w:rsidRDefault="00F8302F" w:rsidP="004A106B">
      <w:pPr>
        <w:pStyle w:val="APHReferenceTitle"/>
      </w:pPr>
      <w:r w:rsidRPr="00AD67FF">
        <w:t>Independent Living Aids</w:t>
      </w:r>
    </w:p>
    <w:p w14:paraId="3EB62570" w14:textId="52368D2C" w:rsidR="00F8302F" w:rsidRPr="00AD67FF" w:rsidRDefault="000E0D46" w:rsidP="002C1083">
      <w:pPr>
        <w:pStyle w:val="APHReferenceBlockEntry"/>
      </w:pPr>
      <w:hyperlink r:id="rId122" w:history="1">
        <w:r w:rsidRPr="00AD67FF">
          <w:rPr>
            <w:rStyle w:val="Hyperlink"/>
          </w:rPr>
          <w:t>https://independentliving.com</w:t>
        </w:r>
      </w:hyperlink>
    </w:p>
    <w:p w14:paraId="58B66EEC" w14:textId="77777777" w:rsidR="0020497A" w:rsidRDefault="00F8302F" w:rsidP="002C1083">
      <w:pPr>
        <w:pStyle w:val="APHReferenceBlockEntry"/>
      </w:pPr>
      <w:r w:rsidRPr="00AD67FF">
        <w:t>I</w:t>
      </w:r>
      <w:r w:rsidR="0043187E" w:rsidRPr="00AD67FF">
        <w:t xml:space="preserve">ndependent </w:t>
      </w:r>
      <w:r w:rsidRPr="00AD67FF">
        <w:t>L</w:t>
      </w:r>
      <w:r w:rsidR="0043187E" w:rsidRPr="00AD67FF">
        <w:t xml:space="preserve">iving </w:t>
      </w:r>
      <w:r w:rsidRPr="00AD67FF">
        <w:t>A</w:t>
      </w:r>
      <w:r w:rsidR="0043187E" w:rsidRPr="00AD67FF">
        <w:t>ids</w:t>
      </w:r>
      <w:r w:rsidRPr="00AD67FF">
        <w:t xml:space="preserve"> </w:t>
      </w:r>
      <w:r w:rsidR="0043187E" w:rsidRPr="00AD67FF">
        <w:t>p</w:t>
      </w:r>
      <w:r w:rsidRPr="00AD67FF">
        <w:t xml:space="preserve">rovides a large selection of low-vision aids, tools, and technology for </w:t>
      </w:r>
      <w:proofErr w:type="gramStart"/>
      <w:r w:rsidRPr="00AD67FF">
        <w:t>persons</w:t>
      </w:r>
      <w:proofErr w:type="gramEnd"/>
      <w:r w:rsidRPr="00AD67FF">
        <w:t xml:space="preserve"> who are blind or have low vision.</w:t>
      </w:r>
    </w:p>
    <w:p w14:paraId="7E541AD4" w14:textId="78D9DB13" w:rsidR="005B6485" w:rsidRPr="00AD67FF" w:rsidRDefault="005B6485" w:rsidP="004A106B">
      <w:pPr>
        <w:pStyle w:val="APHReferenceTitle"/>
      </w:pPr>
      <w:r w:rsidRPr="00AD67FF">
        <w:t>LEA Test International, LLC</w:t>
      </w:r>
    </w:p>
    <w:p w14:paraId="29670EFB" w14:textId="106E2C3A" w:rsidR="005B6485" w:rsidRPr="00AD67FF" w:rsidRDefault="000E0D46" w:rsidP="002C1083">
      <w:pPr>
        <w:pStyle w:val="APHReferenceBlockEntry"/>
      </w:pPr>
      <w:hyperlink r:id="rId123" w:history="1">
        <w:r w:rsidRPr="00AD67FF">
          <w:rPr>
            <w:rStyle w:val="Hyperlink"/>
          </w:rPr>
          <w:t>https://www.leatest.com</w:t>
        </w:r>
      </w:hyperlink>
    </w:p>
    <w:p w14:paraId="0E1A9CDE" w14:textId="77777777" w:rsidR="0020497A" w:rsidRDefault="005B6485" w:rsidP="002C1083">
      <w:pPr>
        <w:pStyle w:val="APHReferenceBlockEntry"/>
      </w:pPr>
      <w:r w:rsidRPr="00AD67FF">
        <w:t>LEA Test Intl, LLC</w:t>
      </w:r>
      <w:r w:rsidR="00D91665" w:rsidRPr="00AD67FF">
        <w:t>,</w:t>
      </w:r>
      <w:r w:rsidRPr="00AD67FF">
        <w:t xml:space="preserve"> located in central Pennsylvania</w:t>
      </w:r>
      <w:r w:rsidR="00AD5A9B" w:rsidRPr="00AD67FF">
        <w:t>,</w:t>
      </w:r>
      <w:r w:rsidRPr="00AD67FF">
        <w:t xml:space="preserve"> </w:t>
      </w:r>
      <w:r w:rsidR="00AD5A9B" w:rsidRPr="00AD67FF">
        <w:t xml:space="preserve">is </w:t>
      </w:r>
      <w:r w:rsidRPr="00AD67FF">
        <w:t xml:space="preserve">responsible for all of </w:t>
      </w:r>
      <w:r w:rsidR="00AD5A9B" w:rsidRPr="00AD67FF">
        <w:t xml:space="preserve">the </w:t>
      </w:r>
      <w:r w:rsidRPr="00AD67FF">
        <w:t>trademarks, copyrighted works, and intellectual property</w:t>
      </w:r>
      <w:r w:rsidR="00AD5A9B" w:rsidRPr="00AD67FF">
        <w:t xml:space="preserve"> of renowned Finnish ophthalmologist Dr. Lea Hyvärinen</w:t>
      </w:r>
      <w:r w:rsidR="00EC31AB" w:rsidRPr="00AD67FF">
        <w:t xml:space="preserve">. The site </w:t>
      </w:r>
      <w:r w:rsidR="00272A43" w:rsidRPr="00AD67FF">
        <w:t>offers</w:t>
      </w:r>
      <w:r w:rsidR="00EC31AB" w:rsidRPr="00AD67FF">
        <w:t xml:space="preserve"> </w:t>
      </w:r>
      <w:r w:rsidR="00FC136F" w:rsidRPr="00AD67FF">
        <w:t>many tests</w:t>
      </w:r>
      <w:r w:rsidR="00272A43" w:rsidRPr="00AD67FF">
        <w:t xml:space="preserve"> for screening the vision of young </w:t>
      </w:r>
      <w:r w:rsidR="0019720F" w:rsidRPr="00AD67FF">
        <w:t>children, including LEA Symbols</w:t>
      </w:r>
      <w:r w:rsidR="00140317" w:rsidRPr="00AD67FF">
        <w:t xml:space="preserve"> and LEA Grating Paddles</w:t>
      </w:r>
      <w:r w:rsidR="005B560C" w:rsidRPr="00AD67FF">
        <w:t>.</w:t>
      </w:r>
      <w:r w:rsidRPr="00AD67FF">
        <w:rPr>
          <w:vertAlign w:val="superscript"/>
        </w:rPr>
        <w:t xml:space="preserve"> </w:t>
      </w:r>
    </w:p>
    <w:p w14:paraId="2227D086" w14:textId="69CA39DC" w:rsidR="00754219" w:rsidRPr="00AD67FF" w:rsidRDefault="00754219" w:rsidP="004A106B">
      <w:pPr>
        <w:pStyle w:val="APHReferenceTitle"/>
      </w:pPr>
      <w:r w:rsidRPr="00AD67FF">
        <w:lastRenderedPageBreak/>
        <w:t>Learning, Sight &amp; Sound Made Easier (LS&amp;S)</w:t>
      </w:r>
    </w:p>
    <w:p w14:paraId="1ED49029" w14:textId="679286FF" w:rsidR="00754219" w:rsidRPr="00AD67FF" w:rsidRDefault="000E0D46" w:rsidP="002C1083">
      <w:pPr>
        <w:pStyle w:val="APHReferenceBlockEntry"/>
      </w:pPr>
      <w:hyperlink r:id="rId124" w:history="1">
        <w:r w:rsidRPr="00AD67FF">
          <w:rPr>
            <w:rStyle w:val="Hyperlink"/>
          </w:rPr>
          <w:t>https://lssproducts.com</w:t>
        </w:r>
      </w:hyperlink>
    </w:p>
    <w:p w14:paraId="6BC758B9" w14:textId="77777777" w:rsidR="0020497A" w:rsidRDefault="00754219" w:rsidP="002C1083">
      <w:pPr>
        <w:pStyle w:val="APHReferenceBlockEntry"/>
      </w:pPr>
      <w:r w:rsidRPr="00AD67FF">
        <w:t xml:space="preserve">LS&amp;S specializes in products for </w:t>
      </w:r>
      <w:proofErr w:type="gramStart"/>
      <w:r w:rsidR="008B146C" w:rsidRPr="00AD67FF">
        <w:t>persons</w:t>
      </w:r>
      <w:proofErr w:type="gramEnd"/>
      <w:r w:rsidR="008B146C" w:rsidRPr="00AD67FF">
        <w:t xml:space="preserve"> who are</w:t>
      </w:r>
      <w:r w:rsidRPr="00AD67FF">
        <w:t xml:space="preserve"> blind, visually impaired, deaf, </w:t>
      </w:r>
      <w:r w:rsidR="008B146C" w:rsidRPr="00AD67FF">
        <w:t>or</w:t>
      </w:r>
      <w:r w:rsidRPr="00AD67FF">
        <w:t xml:space="preserve"> hard of hearing</w:t>
      </w:r>
      <w:r w:rsidR="00895019" w:rsidRPr="00AD67FF">
        <w:t xml:space="preserve">, including </w:t>
      </w:r>
      <w:r w:rsidRPr="00AD67FF">
        <w:t xml:space="preserve">low vision </w:t>
      </w:r>
      <w:r w:rsidR="008B146C" w:rsidRPr="00AD67FF">
        <w:t>devices</w:t>
      </w:r>
      <w:r w:rsidRPr="00AD67FF">
        <w:t xml:space="preserve">, hearing helpers, daily living aids, and information designed to help </w:t>
      </w:r>
      <w:r w:rsidR="00A11A8C" w:rsidRPr="00AD67FF">
        <w:t>individuals</w:t>
      </w:r>
      <w:r w:rsidR="00462125" w:rsidRPr="00AD67FF">
        <w:t xml:space="preserve"> </w:t>
      </w:r>
      <w:r w:rsidRPr="00AD67FF">
        <w:t xml:space="preserve">regain independence. </w:t>
      </w:r>
    </w:p>
    <w:p w14:paraId="4110CF0D" w14:textId="2E00B25D" w:rsidR="00DD6E52" w:rsidRPr="00AD67FF" w:rsidRDefault="00DD6E52" w:rsidP="004A106B">
      <w:pPr>
        <w:pStyle w:val="APHReferenceTitle"/>
      </w:pPr>
      <w:proofErr w:type="spellStart"/>
      <w:r w:rsidRPr="00AD67FF">
        <w:t>LilliWorks</w:t>
      </w:r>
      <w:proofErr w:type="spellEnd"/>
    </w:p>
    <w:p w14:paraId="1688D3A1" w14:textId="7F356298" w:rsidR="00DD6E52" w:rsidRPr="00AD67FF" w:rsidRDefault="000E0D46" w:rsidP="002C1083">
      <w:pPr>
        <w:pStyle w:val="APHReferenceBlockEntry"/>
      </w:pPr>
      <w:hyperlink r:id="rId125" w:history="1">
        <w:r w:rsidRPr="00AD67FF">
          <w:rPr>
            <w:rStyle w:val="Hyperlink"/>
          </w:rPr>
          <w:t>https://lilliworks.org</w:t>
        </w:r>
      </w:hyperlink>
    </w:p>
    <w:p w14:paraId="756CF6D3" w14:textId="77777777" w:rsidR="0020497A" w:rsidRDefault="00B22B9A" w:rsidP="002C1083">
      <w:pPr>
        <w:pStyle w:val="APHReferenceBlockEntry"/>
      </w:pPr>
      <w:proofErr w:type="spellStart"/>
      <w:r w:rsidRPr="00AD67FF">
        <w:t>LilliWorks</w:t>
      </w:r>
      <w:proofErr w:type="spellEnd"/>
      <w:r w:rsidRPr="00AD67FF">
        <w:t xml:space="preserve"> is the </w:t>
      </w:r>
      <w:r w:rsidR="00DD6E52" w:rsidRPr="00AD67FF">
        <w:t>primary source of information on</w:t>
      </w:r>
      <w:r w:rsidR="00FE769C" w:rsidRPr="00AD67FF">
        <w:t xml:space="preserve"> </w:t>
      </w:r>
      <w:r w:rsidR="00DD6E52" w:rsidRPr="00AD67FF">
        <w:rPr>
          <w:rStyle w:val="Emphasis"/>
          <w:i w:val="0"/>
          <w:iCs w:val="0"/>
          <w:color w:val="000000"/>
        </w:rPr>
        <w:t>Active Learning</w:t>
      </w:r>
      <w:r w:rsidR="00FE769C" w:rsidRPr="00AD67FF">
        <w:rPr>
          <w:rStyle w:val="Emphasis"/>
          <w:i w:val="0"/>
          <w:iCs w:val="0"/>
          <w:color w:val="000000"/>
        </w:rPr>
        <w:t xml:space="preserve"> </w:t>
      </w:r>
      <w:r w:rsidR="00DD6E52" w:rsidRPr="00AD67FF">
        <w:t>and the sole source of official Active Learning equipment and books, authorized by Dr. Lilli Nielsen, in North America.</w:t>
      </w:r>
    </w:p>
    <w:p w14:paraId="4E339754" w14:textId="59A3A139" w:rsidR="00B16DE7" w:rsidRPr="00AD67FF" w:rsidRDefault="00B16DE7" w:rsidP="004A106B">
      <w:pPr>
        <w:pStyle w:val="APHReferenceTitle"/>
      </w:pPr>
      <w:r w:rsidRPr="00AD67FF">
        <w:t>Little Bear Sees</w:t>
      </w:r>
    </w:p>
    <w:p w14:paraId="6A9FB72A" w14:textId="280A447C" w:rsidR="000E0D46" w:rsidRPr="00AD67FF" w:rsidRDefault="000E0D46" w:rsidP="002C1083">
      <w:pPr>
        <w:pStyle w:val="APHReferenceBlockEntry"/>
        <w:rPr>
          <w:color w:val="auto"/>
        </w:rPr>
      </w:pPr>
      <w:hyperlink r:id="rId126" w:history="1">
        <w:r w:rsidR="00B22B9A" w:rsidRPr="00AD67FF">
          <w:rPr>
            <w:rStyle w:val="Hyperlink"/>
          </w:rPr>
          <w:t>https:/www.littlebearsees.org</w:t>
        </w:r>
      </w:hyperlink>
    </w:p>
    <w:p w14:paraId="446778E5" w14:textId="77777777" w:rsidR="0020497A" w:rsidRDefault="00CB5247" w:rsidP="002C1083">
      <w:pPr>
        <w:pStyle w:val="APHReferenceBlockEntry"/>
      </w:pPr>
      <w:r w:rsidRPr="00AD67FF">
        <w:t>Little Bear Sees is a</w:t>
      </w:r>
      <w:r w:rsidR="00B16DE7" w:rsidRPr="00AD67FF">
        <w:t xml:space="preserve"> foundation created by parents of a child with cortical/neurologic visual impairment to provide information, materials, and tools, </w:t>
      </w:r>
      <w:r w:rsidR="00E47F5B" w:rsidRPr="00AD67FF">
        <w:t>including</w:t>
      </w:r>
      <w:r w:rsidR="00B16DE7" w:rsidRPr="00AD67FF">
        <w:t xml:space="preserve"> the Tap-n-See app</w:t>
      </w:r>
      <w:r w:rsidR="00035F76" w:rsidRPr="00AD67FF">
        <w:t xml:space="preserve"> for </w:t>
      </w:r>
      <w:r w:rsidR="00E47F5B" w:rsidRPr="00AD67FF">
        <w:t>iOS</w:t>
      </w:r>
      <w:r w:rsidR="00B16DE7" w:rsidRPr="00AD67FF">
        <w:t xml:space="preserve">. </w:t>
      </w:r>
    </w:p>
    <w:p w14:paraId="1B766672" w14:textId="77777777" w:rsidR="0020497A" w:rsidRDefault="00B16DE7" w:rsidP="004A106B">
      <w:pPr>
        <w:pStyle w:val="APHReferenceSubEntryBlock"/>
      </w:pPr>
      <w:proofErr w:type="spellStart"/>
      <w:r w:rsidRPr="00AD67FF">
        <w:t>Tallent</w:t>
      </w:r>
      <w:proofErr w:type="spellEnd"/>
      <w:r w:rsidRPr="00AD67FF">
        <w:t xml:space="preserve">, A., </w:t>
      </w:r>
      <w:proofErr w:type="spellStart"/>
      <w:r w:rsidRPr="00AD67FF">
        <w:t>Tallent</w:t>
      </w:r>
      <w:proofErr w:type="spellEnd"/>
      <w:r w:rsidRPr="00AD67FF">
        <w:t>, A., &amp; Bush, F. (2012).</w:t>
      </w:r>
      <w:r w:rsidR="00FE769C" w:rsidRPr="00AD67FF">
        <w:rPr>
          <w:rStyle w:val="apple-converted-space"/>
          <w:color w:val="001D35"/>
        </w:rPr>
        <w:t xml:space="preserve"> </w:t>
      </w:r>
      <w:r w:rsidRPr="00AD67FF">
        <w:rPr>
          <w:rStyle w:val="Emphasis"/>
          <w:color w:val="001D35"/>
        </w:rPr>
        <w:t xml:space="preserve">Little </w:t>
      </w:r>
      <w:r w:rsidR="00B22B9A" w:rsidRPr="00AD67FF">
        <w:rPr>
          <w:rStyle w:val="Emphasis"/>
          <w:color w:val="001D35"/>
        </w:rPr>
        <w:t>b</w:t>
      </w:r>
      <w:r w:rsidRPr="00AD67FF">
        <w:rPr>
          <w:rStyle w:val="Emphasis"/>
          <w:color w:val="001D35"/>
        </w:rPr>
        <w:t xml:space="preserve">ear </w:t>
      </w:r>
      <w:r w:rsidR="00B22B9A" w:rsidRPr="00AD67FF">
        <w:rPr>
          <w:rStyle w:val="Emphasis"/>
          <w:color w:val="001D35"/>
        </w:rPr>
        <w:t>s</w:t>
      </w:r>
      <w:r w:rsidRPr="00AD67FF">
        <w:rPr>
          <w:rStyle w:val="Emphasis"/>
          <w:color w:val="001D35"/>
        </w:rPr>
        <w:t>ees: How children with cortical visual impairment can learn to see</w:t>
      </w:r>
      <w:r w:rsidRPr="00AD67FF">
        <w:t>. Little Bear Books.</w:t>
      </w:r>
      <w:r w:rsidR="00FE769C" w:rsidRPr="00AD67FF">
        <w:rPr>
          <w:rStyle w:val="vkekvd"/>
          <w:color w:val="001D35"/>
        </w:rPr>
        <w:t xml:space="preserve"> </w:t>
      </w:r>
    </w:p>
    <w:p w14:paraId="0FD917D0" w14:textId="5095BCBC" w:rsidR="00F8302F" w:rsidRPr="00AD67FF" w:rsidRDefault="00F8302F" w:rsidP="004A106B">
      <w:pPr>
        <w:pStyle w:val="APHReferenceTitle"/>
      </w:pPr>
      <w:proofErr w:type="spellStart"/>
      <w:r w:rsidRPr="00AD67FF">
        <w:t>MaxiAids</w:t>
      </w:r>
      <w:proofErr w:type="spellEnd"/>
    </w:p>
    <w:p w14:paraId="1673353F" w14:textId="3BD94AD6" w:rsidR="00F8302F" w:rsidRPr="00AD67FF" w:rsidRDefault="000E0D46" w:rsidP="002C1083">
      <w:pPr>
        <w:pStyle w:val="APHReferenceBlockEntry"/>
      </w:pPr>
      <w:hyperlink r:id="rId127" w:history="1">
        <w:r w:rsidRPr="00AD67FF">
          <w:rPr>
            <w:rStyle w:val="Hyperlink"/>
          </w:rPr>
          <w:t>https://www.maxiaids.com</w:t>
        </w:r>
      </w:hyperlink>
    </w:p>
    <w:p w14:paraId="7405F9B9" w14:textId="77777777" w:rsidR="0020497A" w:rsidRDefault="00F8302F" w:rsidP="002C1083">
      <w:pPr>
        <w:pStyle w:val="APHReferenceBlockEntry"/>
      </w:pPr>
      <w:proofErr w:type="spellStart"/>
      <w:r w:rsidRPr="00AD67FF">
        <w:t>MaxiAids</w:t>
      </w:r>
      <w:proofErr w:type="spellEnd"/>
      <w:r w:rsidRPr="00AD67FF">
        <w:t xml:space="preserve"> provides an extensive assortment of educational products, tools of daily living, technology, and mobility for a variety of </w:t>
      </w:r>
      <w:proofErr w:type="gramStart"/>
      <w:r w:rsidRPr="00AD67FF">
        <w:t>persons</w:t>
      </w:r>
      <w:proofErr w:type="gramEnd"/>
      <w:r w:rsidRPr="00AD67FF">
        <w:t xml:space="preserve"> who are blind, </w:t>
      </w:r>
      <w:r w:rsidR="00F23342" w:rsidRPr="00AD67FF">
        <w:t>d</w:t>
      </w:r>
      <w:r w:rsidRPr="00AD67FF">
        <w:t xml:space="preserve">eaf, or </w:t>
      </w:r>
      <w:r w:rsidR="00F23342" w:rsidRPr="00AD67FF">
        <w:t>d</w:t>
      </w:r>
      <w:r w:rsidRPr="00AD67FF">
        <w:t xml:space="preserve">eafblind, including </w:t>
      </w:r>
      <w:r w:rsidR="00F23342" w:rsidRPr="00AD67FF">
        <w:t xml:space="preserve">a </w:t>
      </w:r>
      <w:r w:rsidRPr="00AD67FF">
        <w:t>large section of talking products.</w:t>
      </w:r>
    </w:p>
    <w:p w14:paraId="6211993D" w14:textId="2844D757" w:rsidR="00462125" w:rsidRPr="00AD67FF" w:rsidRDefault="008D34EB" w:rsidP="004A106B">
      <w:pPr>
        <w:pStyle w:val="APHReferenceTitle"/>
      </w:pPr>
      <w:r w:rsidRPr="00AD67FF">
        <w:t>Precision Vision</w:t>
      </w:r>
    </w:p>
    <w:p w14:paraId="75C05510" w14:textId="1FA0C7C0" w:rsidR="00B55755" w:rsidRPr="00AD67FF" w:rsidRDefault="000E0D46" w:rsidP="002C1083">
      <w:pPr>
        <w:pStyle w:val="APHReferenceBlockEntry"/>
      </w:pPr>
      <w:hyperlink r:id="rId128" w:history="1">
        <w:r w:rsidRPr="00AD67FF">
          <w:rPr>
            <w:rStyle w:val="Hyperlink"/>
          </w:rPr>
          <w:t>https://precision-vision.com</w:t>
        </w:r>
      </w:hyperlink>
    </w:p>
    <w:p w14:paraId="491D6F58" w14:textId="77777777" w:rsidR="0020497A" w:rsidRDefault="00B55755" w:rsidP="002C1083">
      <w:pPr>
        <w:pStyle w:val="APHReferenceBlockEntry"/>
      </w:pPr>
      <w:r w:rsidRPr="00AD67FF">
        <w:t xml:space="preserve">The </w:t>
      </w:r>
      <w:r w:rsidR="008D34EB" w:rsidRPr="00AD67FF">
        <w:t>source for high</w:t>
      </w:r>
      <w:r w:rsidR="00934043" w:rsidRPr="00AD67FF">
        <w:t>-</w:t>
      </w:r>
      <w:r w:rsidR="008D34EB" w:rsidRPr="00AD67FF">
        <w:t>quality vision testing materials</w:t>
      </w:r>
      <w:r w:rsidR="00ED6C51" w:rsidRPr="00AD67FF">
        <w:t xml:space="preserve"> and clinical trial equipment</w:t>
      </w:r>
      <w:r w:rsidR="008D34EB" w:rsidRPr="00AD67FF">
        <w:t xml:space="preserve">, including Teller Acuity Cards. </w:t>
      </w:r>
      <w:r w:rsidR="00ED6C51" w:rsidRPr="00AD67FF">
        <w:t xml:space="preserve">They offer </w:t>
      </w:r>
      <w:r w:rsidR="003921AA" w:rsidRPr="00AD67FF">
        <w:t>vision tests in 17 different languages.</w:t>
      </w:r>
    </w:p>
    <w:p w14:paraId="508E2AC6" w14:textId="244A153C" w:rsidR="00754219" w:rsidRPr="00AD67FF" w:rsidRDefault="00F8302F" w:rsidP="004A106B">
      <w:pPr>
        <w:pStyle w:val="APHReferenceTitle"/>
      </w:pPr>
      <w:r w:rsidRPr="00AD67FF">
        <w:t>Safe Toddles</w:t>
      </w:r>
    </w:p>
    <w:p w14:paraId="316C0ED6" w14:textId="6A147786" w:rsidR="003921AA" w:rsidRPr="00AD67FF" w:rsidRDefault="000E0D46" w:rsidP="002C1083">
      <w:pPr>
        <w:pStyle w:val="APHReferenceBlockEntry"/>
      </w:pPr>
      <w:hyperlink r:id="rId129" w:history="1">
        <w:r w:rsidRPr="00AD67FF">
          <w:rPr>
            <w:rStyle w:val="Hyperlink"/>
          </w:rPr>
          <w:t>https://www.safetoddles.org</w:t>
        </w:r>
      </w:hyperlink>
    </w:p>
    <w:p w14:paraId="468A5169" w14:textId="77777777" w:rsidR="0020497A" w:rsidRDefault="00F8302F" w:rsidP="002C1083">
      <w:pPr>
        <w:pStyle w:val="APHReferenceBlockEntry"/>
      </w:pPr>
      <w:r w:rsidRPr="00AD67FF">
        <w:t xml:space="preserve">Safe Toddles </w:t>
      </w:r>
      <w:r w:rsidR="002113D0" w:rsidRPr="00AD67FF">
        <w:t xml:space="preserve">provides </w:t>
      </w:r>
      <w:r w:rsidRPr="00AD67FF">
        <w:t>pediatric belt canes for young children who are blind or mobility impaired.</w:t>
      </w:r>
    </w:p>
    <w:p w14:paraId="64E12901" w14:textId="094566ED" w:rsidR="008D0055" w:rsidRPr="00AD67FF" w:rsidRDefault="008D0055" w:rsidP="004A106B">
      <w:pPr>
        <w:pStyle w:val="APHReferenceTitle"/>
      </w:pPr>
      <w:r w:rsidRPr="00AD67FF">
        <w:t>Strategy to See</w:t>
      </w:r>
    </w:p>
    <w:p w14:paraId="0076D97E" w14:textId="245E1F09" w:rsidR="00462125" w:rsidRPr="00AD67FF" w:rsidRDefault="000E0D46" w:rsidP="002C1083">
      <w:pPr>
        <w:pStyle w:val="APHReferenceBlockEntry"/>
      </w:pPr>
      <w:hyperlink r:id="rId130" w:history="1">
        <w:r w:rsidRPr="00AD67FF">
          <w:rPr>
            <w:rStyle w:val="Hyperlink"/>
          </w:rPr>
          <w:t>https://strategytosee.com</w:t>
        </w:r>
      </w:hyperlink>
    </w:p>
    <w:p w14:paraId="2CEF0533" w14:textId="76DCD8A0" w:rsidR="008D0055" w:rsidRPr="00AD67FF" w:rsidRDefault="008D0055" w:rsidP="002C1083">
      <w:pPr>
        <w:pStyle w:val="APHReferenceBlockEntry"/>
      </w:pPr>
      <w:r w:rsidRPr="00AD67FF">
        <w:t xml:space="preserve">Comprehensive website developed by Diane Sheline </w:t>
      </w:r>
      <w:r w:rsidR="00361D48" w:rsidRPr="00AD67FF">
        <w:t xml:space="preserve">(author of </w:t>
      </w:r>
      <w:r w:rsidR="00361D48" w:rsidRPr="00AD67FF">
        <w:rPr>
          <w:i/>
          <w:iCs/>
        </w:rPr>
        <w:t>Strategy to See: Strategies for Students with Cerebral/Cortical Visual Impairment</w:t>
      </w:r>
      <w:r w:rsidR="00361D48" w:rsidRPr="00AD67FF">
        <w:t xml:space="preserve">) </w:t>
      </w:r>
      <w:r w:rsidRPr="00AD67FF">
        <w:t xml:space="preserve">with </w:t>
      </w:r>
      <w:r w:rsidR="00462125" w:rsidRPr="00AD67FF">
        <w:t>i</w:t>
      </w:r>
      <w:r w:rsidRPr="00AD67FF">
        <w:t>nformation for professionals and families working with children with brain-based/neurological/cortical visual impairment</w:t>
      </w:r>
      <w:r w:rsidR="00361D48" w:rsidRPr="00AD67FF">
        <w:t>.</w:t>
      </w:r>
    </w:p>
    <w:p w14:paraId="38C6B0EC" w14:textId="797FD3CC" w:rsidR="00204B96" w:rsidRPr="00AD67FF" w:rsidRDefault="00AD2EBD" w:rsidP="004F3170">
      <w:pPr>
        <w:pStyle w:val="APHHeading1"/>
        <w:rPr>
          <w:rFonts w:ascii="Arial" w:hAnsi="Arial"/>
        </w:rPr>
      </w:pPr>
      <w:r w:rsidRPr="00AD67FF">
        <w:rPr>
          <w:rFonts w:ascii="Arial" w:hAnsi="Arial"/>
        </w:rPr>
        <w:t>Books</w:t>
      </w:r>
    </w:p>
    <w:p w14:paraId="3F487109" w14:textId="1C0C2888" w:rsidR="00FF51A2" w:rsidRPr="00AD67FF" w:rsidRDefault="00FF51A2" w:rsidP="00C64782">
      <w:pPr>
        <w:pStyle w:val="APHReferenceEntry"/>
        <w:spacing w:before="240" w:after="240" w:afterAutospacing="0"/>
        <w:contextualSpacing w:val="0"/>
        <w:rPr>
          <w:rFonts w:cs="Arial"/>
        </w:rPr>
      </w:pPr>
      <w:r w:rsidRPr="00AD67FF">
        <w:rPr>
          <w:rFonts w:cs="Arial"/>
        </w:rPr>
        <w:t>Anthony, T. L. (2017). Early childhood interventions. In M. C. Holbrook, C. Kamei-Hannan, &amp; T. McCarthy (Eds.),</w:t>
      </w:r>
      <w:r w:rsidR="00FE769C" w:rsidRPr="00AD67FF">
        <w:rPr>
          <w:rFonts w:cs="Arial"/>
        </w:rPr>
        <w:t xml:space="preserve"> </w:t>
      </w:r>
      <w:r w:rsidRPr="00AD67FF">
        <w:rPr>
          <w:rStyle w:val="Emphasis"/>
          <w:rFonts w:cs="Arial"/>
          <w:color w:val="0A0A0A"/>
        </w:rPr>
        <w:t>Foundations of education</w:t>
      </w:r>
      <w:r w:rsidR="004349E2" w:rsidRPr="00AD67FF">
        <w:rPr>
          <w:rStyle w:val="Emphasis"/>
          <w:rFonts w:cs="Arial"/>
          <w:color w:val="0A0A0A"/>
        </w:rPr>
        <w:t>:</w:t>
      </w:r>
      <w:r w:rsidRPr="00AD67FF">
        <w:rPr>
          <w:rStyle w:val="Emphasis"/>
          <w:rFonts w:cs="Arial"/>
          <w:color w:val="0A0A0A"/>
        </w:rPr>
        <w:t xml:space="preserve"> Vol</w:t>
      </w:r>
      <w:r w:rsidR="004349E2" w:rsidRPr="00AD67FF">
        <w:rPr>
          <w:rStyle w:val="Emphasis"/>
          <w:rFonts w:cs="Arial"/>
          <w:color w:val="0A0A0A"/>
        </w:rPr>
        <w:t>.</w:t>
      </w:r>
      <w:r w:rsidRPr="00AD67FF">
        <w:rPr>
          <w:rStyle w:val="Emphasis"/>
          <w:rFonts w:cs="Arial"/>
          <w:color w:val="0A0A0A"/>
        </w:rPr>
        <w:t xml:space="preserve"> II: Instructional strategies for teaching children and youths with visual impairments</w:t>
      </w:r>
      <w:r w:rsidR="00FE769C" w:rsidRPr="00AD67FF">
        <w:rPr>
          <w:rFonts w:cs="Arial"/>
        </w:rPr>
        <w:t xml:space="preserve"> </w:t>
      </w:r>
      <w:r w:rsidRPr="00AD67FF">
        <w:rPr>
          <w:rFonts w:cs="Arial"/>
        </w:rPr>
        <w:t>(3rd ed.). American Printing House for the Blind.</w:t>
      </w:r>
    </w:p>
    <w:p w14:paraId="79E41921" w14:textId="580B299E" w:rsidR="001456B0" w:rsidRPr="00AD67FF" w:rsidRDefault="001456B0" w:rsidP="00C64782">
      <w:pPr>
        <w:pStyle w:val="APHReferenceEntry"/>
        <w:spacing w:before="240" w:after="240" w:afterAutospacing="0"/>
        <w:contextualSpacing w:val="0"/>
        <w:rPr>
          <w:rFonts w:cs="Arial"/>
        </w:rPr>
      </w:pPr>
      <w:r w:rsidRPr="00AD67FF">
        <w:rPr>
          <w:rFonts w:cs="Arial"/>
        </w:rPr>
        <w:t xml:space="preserve">Barclay, L. (2012). Learning to listen, listen to learn: Teaching listening skills to students with visual impairments. AFB Press. </w:t>
      </w:r>
    </w:p>
    <w:p w14:paraId="696DD100" w14:textId="5269B594" w:rsidR="001456B0" w:rsidRPr="00AD67FF" w:rsidRDefault="001456B0" w:rsidP="00C64782">
      <w:pPr>
        <w:pStyle w:val="APHReferenceEntry"/>
        <w:spacing w:before="240" w:after="240" w:afterAutospacing="0"/>
        <w:contextualSpacing w:val="0"/>
        <w:rPr>
          <w:rFonts w:cs="Arial"/>
        </w:rPr>
      </w:pPr>
      <w:r w:rsidRPr="00AD67FF">
        <w:rPr>
          <w:rFonts w:cs="Arial"/>
        </w:rPr>
        <w:lastRenderedPageBreak/>
        <w:t>Chen, D. (Ed.) (2014). Essential elements in early intervention: Visual impairment and multiple disabilities (2nd ed.).</w:t>
      </w:r>
      <w:r w:rsidRPr="00AD67FF">
        <w:rPr>
          <w:rFonts w:eastAsia="Malgun Gothic" w:cs="Arial"/>
        </w:rPr>
        <w:t xml:space="preserve"> AFB Press. </w:t>
      </w:r>
    </w:p>
    <w:p w14:paraId="25795D80" w14:textId="3663BA18" w:rsidR="006F0B96" w:rsidRPr="00AD67FF" w:rsidRDefault="006F0B96" w:rsidP="00C64782">
      <w:pPr>
        <w:pStyle w:val="APHReferenceEntry"/>
        <w:spacing w:before="240" w:after="240" w:afterAutospacing="0"/>
        <w:contextualSpacing w:val="0"/>
        <w:rPr>
          <w:rFonts w:cs="Arial"/>
        </w:rPr>
      </w:pPr>
      <w:r w:rsidRPr="00AD67FF">
        <w:rPr>
          <w:rFonts w:cs="Arial"/>
        </w:rPr>
        <w:t>Chen, D.</w:t>
      </w:r>
      <w:r w:rsidR="00854477" w:rsidRPr="00AD67FF">
        <w:rPr>
          <w:rFonts w:cs="Arial"/>
        </w:rPr>
        <w:t>,</w:t>
      </w:r>
      <w:r w:rsidRPr="00AD67FF">
        <w:rPr>
          <w:rFonts w:cs="Arial"/>
        </w:rPr>
        <w:t xml:space="preserve"> &amp; Downing, J.E. (2006). Tactile</w:t>
      </w:r>
      <w:r w:rsidR="0074150D" w:rsidRPr="00AD67FF">
        <w:rPr>
          <w:rFonts w:cs="Arial"/>
        </w:rPr>
        <w:t xml:space="preserve"> </w:t>
      </w:r>
      <w:r w:rsidR="00854477" w:rsidRPr="00AD67FF">
        <w:rPr>
          <w:rFonts w:cs="Arial"/>
        </w:rPr>
        <w:t>s</w:t>
      </w:r>
      <w:r w:rsidR="0074150D" w:rsidRPr="00AD67FF">
        <w:rPr>
          <w:rFonts w:cs="Arial"/>
        </w:rPr>
        <w:t>trategies</w:t>
      </w:r>
      <w:r w:rsidRPr="00AD67FF">
        <w:rPr>
          <w:rFonts w:cs="Arial"/>
        </w:rPr>
        <w:t xml:space="preserve"> for children who have visual impairments and multiple disabilities. AFB Press. </w:t>
      </w:r>
    </w:p>
    <w:p w14:paraId="411CD929" w14:textId="77777777" w:rsidR="00465634" w:rsidRPr="00AD67FF" w:rsidRDefault="00465634" w:rsidP="00C64782">
      <w:pPr>
        <w:pStyle w:val="APHReferenceEntry"/>
        <w:spacing w:before="240" w:after="240" w:afterAutospacing="0"/>
        <w:contextualSpacing w:val="0"/>
        <w:rPr>
          <w:rStyle w:val="normaltextrun"/>
          <w:rFonts w:cs="Arial"/>
          <w:color w:val="000000"/>
        </w:rPr>
      </w:pPr>
      <w:r w:rsidRPr="00AD67FF">
        <w:rPr>
          <w:rStyle w:val="normaltextrun"/>
          <w:rFonts w:cs="Arial"/>
          <w:color w:val="000000"/>
        </w:rPr>
        <w:t xml:space="preserve">Clarke, K. (2020). </w:t>
      </w:r>
      <w:proofErr w:type="spellStart"/>
      <w:r w:rsidRPr="00AD67FF">
        <w:rPr>
          <w:rStyle w:val="normaltextrun"/>
          <w:rFonts w:cs="Arial"/>
          <w:i/>
          <w:iCs/>
          <w:color w:val="000000"/>
        </w:rPr>
        <w:t>Laptime</w:t>
      </w:r>
      <w:proofErr w:type="spellEnd"/>
      <w:r w:rsidRPr="00AD67FF">
        <w:rPr>
          <w:rStyle w:val="normaltextrun"/>
          <w:rFonts w:cs="Arial"/>
          <w:i/>
          <w:iCs/>
          <w:color w:val="000000"/>
        </w:rPr>
        <w:t xml:space="preserve"> and lullabies</w:t>
      </w:r>
      <w:r w:rsidRPr="00AD67FF">
        <w:rPr>
          <w:rStyle w:val="normaltextrun"/>
          <w:rFonts w:cs="Arial"/>
          <w:color w:val="000000"/>
        </w:rPr>
        <w:t>. American Printing House for the Blind.</w:t>
      </w:r>
    </w:p>
    <w:p w14:paraId="73EF3E27" w14:textId="2AE6F4E6" w:rsidR="001456B0" w:rsidRPr="00AD67FF" w:rsidRDefault="001456B0" w:rsidP="00C64782">
      <w:pPr>
        <w:pStyle w:val="APHReferenceEntry"/>
        <w:spacing w:before="240" w:after="240" w:afterAutospacing="0"/>
        <w:contextualSpacing w:val="0"/>
        <w:rPr>
          <w:rFonts w:cs="Arial"/>
        </w:rPr>
      </w:pPr>
      <w:r w:rsidRPr="00AD67FF">
        <w:rPr>
          <w:rStyle w:val="normaltextrun"/>
          <w:rFonts w:cs="Arial"/>
          <w:color w:val="000000"/>
        </w:rPr>
        <w:t>Curran, E. (2016)</w:t>
      </w:r>
      <w:r w:rsidR="00854477" w:rsidRPr="00AD67FF">
        <w:rPr>
          <w:rStyle w:val="normaltextrun"/>
          <w:rFonts w:cs="Arial"/>
          <w:color w:val="000000"/>
        </w:rPr>
        <w:t>.</w:t>
      </w:r>
      <w:r w:rsidRPr="00AD67FF">
        <w:rPr>
          <w:rStyle w:val="normaltextrun"/>
          <w:rFonts w:cs="Arial"/>
          <w:color w:val="000000"/>
        </w:rPr>
        <w:t xml:space="preserve"> </w:t>
      </w:r>
      <w:r w:rsidRPr="00AD67FF">
        <w:rPr>
          <w:rStyle w:val="normaltextrun"/>
          <w:rFonts w:cs="Arial"/>
          <w:i/>
          <w:iCs/>
          <w:color w:val="000000"/>
        </w:rPr>
        <w:t>Just enough to know better: UEB edition</w:t>
      </w:r>
      <w:r w:rsidRPr="00AD67FF">
        <w:rPr>
          <w:rStyle w:val="normaltextrun"/>
          <w:rFonts w:cs="Arial"/>
          <w:color w:val="000000"/>
        </w:rPr>
        <w:t>. National Braille Press.</w:t>
      </w:r>
      <w:r w:rsidR="00FE769C" w:rsidRPr="00AD67FF">
        <w:rPr>
          <w:rStyle w:val="eop"/>
          <w:rFonts w:cs="Arial"/>
          <w:color w:val="000000"/>
        </w:rPr>
        <w:t xml:space="preserve"> </w:t>
      </w:r>
    </w:p>
    <w:p w14:paraId="3876529D" w14:textId="6CCF9003" w:rsidR="00AD2EBD" w:rsidRPr="00AD67FF" w:rsidRDefault="006F0B96" w:rsidP="00C64782">
      <w:pPr>
        <w:pStyle w:val="APHReferenceEntry"/>
        <w:spacing w:before="240" w:after="240" w:afterAutospacing="0"/>
        <w:contextualSpacing w:val="0"/>
        <w:rPr>
          <w:rFonts w:cs="Arial"/>
        </w:rPr>
      </w:pPr>
      <w:r w:rsidRPr="00AD67FF">
        <w:rPr>
          <w:rFonts w:cs="Arial"/>
        </w:rPr>
        <w:t xml:space="preserve">Ferrell, K. A. (2011). Reach out and teach: Helping your child who is visually impaired learn and grow </w:t>
      </w:r>
      <w:r w:rsidR="00F87C4A" w:rsidRPr="00AD67FF">
        <w:rPr>
          <w:rFonts w:cs="Arial"/>
        </w:rPr>
        <w:t>(</w:t>
      </w:r>
      <w:r w:rsidRPr="00AD67FF">
        <w:rPr>
          <w:rFonts w:cs="Arial"/>
        </w:rPr>
        <w:t>2</w:t>
      </w:r>
      <w:r w:rsidR="00542ABE" w:rsidRPr="00AD67FF">
        <w:rPr>
          <w:rFonts w:cs="Arial"/>
        </w:rPr>
        <w:t>nd</w:t>
      </w:r>
      <w:r w:rsidRPr="00AD67FF">
        <w:rPr>
          <w:rFonts w:cs="Arial"/>
        </w:rPr>
        <w:t xml:space="preserve"> </w:t>
      </w:r>
      <w:r w:rsidR="00854477" w:rsidRPr="00AD67FF">
        <w:rPr>
          <w:rFonts w:cs="Arial"/>
        </w:rPr>
        <w:t>e</w:t>
      </w:r>
      <w:r w:rsidRPr="00AD67FF">
        <w:rPr>
          <w:rFonts w:cs="Arial"/>
        </w:rPr>
        <w:t>d</w:t>
      </w:r>
      <w:r w:rsidR="00F87C4A" w:rsidRPr="00AD67FF">
        <w:rPr>
          <w:rFonts w:cs="Arial"/>
        </w:rPr>
        <w:t>.)</w:t>
      </w:r>
      <w:r w:rsidRPr="00AD67FF">
        <w:rPr>
          <w:rFonts w:cs="Arial"/>
        </w:rPr>
        <w:t xml:space="preserve">. AFB Press. </w:t>
      </w:r>
    </w:p>
    <w:p w14:paraId="3C5C2651" w14:textId="09499219" w:rsidR="008A7278" w:rsidRPr="00AD67FF" w:rsidRDefault="008A7278" w:rsidP="00C64782">
      <w:pPr>
        <w:pStyle w:val="APHReferenceEntry"/>
        <w:spacing w:before="240" w:after="240" w:afterAutospacing="0"/>
        <w:contextualSpacing w:val="0"/>
        <w:rPr>
          <w:rFonts w:cs="Arial"/>
        </w:rPr>
      </w:pPr>
      <w:r w:rsidRPr="00AD67FF">
        <w:rPr>
          <w:rFonts w:cs="Arial"/>
        </w:rPr>
        <w:t xml:space="preserve">Goldberg, S., &amp; </w:t>
      </w:r>
      <w:proofErr w:type="spellStart"/>
      <w:r w:rsidRPr="00AD67FF">
        <w:rPr>
          <w:rFonts w:cs="Arial"/>
        </w:rPr>
        <w:t>Trattler</w:t>
      </w:r>
      <w:proofErr w:type="spellEnd"/>
      <w:r w:rsidRPr="00AD67FF">
        <w:rPr>
          <w:rFonts w:cs="Arial"/>
        </w:rPr>
        <w:t>, W. (2015).</w:t>
      </w:r>
      <w:r w:rsidR="00FE769C" w:rsidRPr="00AD67FF">
        <w:rPr>
          <w:rFonts w:cs="Arial"/>
        </w:rPr>
        <w:t xml:space="preserve"> </w:t>
      </w:r>
      <w:r w:rsidRPr="00AD67FF">
        <w:rPr>
          <w:rFonts w:cs="Arial"/>
          <w:i/>
          <w:iCs/>
        </w:rPr>
        <w:t>Ophthalmology made ridiculously simple</w:t>
      </w:r>
      <w:r w:rsidR="00FE769C" w:rsidRPr="00AD67FF">
        <w:rPr>
          <w:rFonts w:cs="Arial"/>
        </w:rPr>
        <w:t xml:space="preserve"> </w:t>
      </w:r>
      <w:r w:rsidRPr="00AD67FF">
        <w:rPr>
          <w:rFonts w:cs="Arial"/>
        </w:rPr>
        <w:t xml:space="preserve">(5th ed.). </w:t>
      </w:r>
      <w:proofErr w:type="spellStart"/>
      <w:r w:rsidRPr="00AD67FF">
        <w:rPr>
          <w:rFonts w:cs="Arial"/>
        </w:rPr>
        <w:t>MedMaster</w:t>
      </w:r>
      <w:proofErr w:type="spellEnd"/>
      <w:r w:rsidRPr="00AD67FF">
        <w:rPr>
          <w:rFonts w:cs="Arial"/>
        </w:rPr>
        <w:t>.</w:t>
      </w:r>
    </w:p>
    <w:p w14:paraId="75C434B9" w14:textId="31FA100B" w:rsidR="00A417B4" w:rsidRPr="00AD67FF" w:rsidRDefault="00A417B4" w:rsidP="00C64782">
      <w:pPr>
        <w:pStyle w:val="APHReferenceEntry"/>
        <w:spacing w:before="240" w:after="240" w:afterAutospacing="0"/>
        <w:contextualSpacing w:val="0"/>
        <w:rPr>
          <w:rFonts w:cs="Arial"/>
        </w:rPr>
      </w:pPr>
      <w:r w:rsidRPr="00AD67FF">
        <w:rPr>
          <w:rFonts w:cs="Arial"/>
        </w:rPr>
        <w:t>Hyvarinen, L.</w:t>
      </w:r>
      <w:r w:rsidR="005A796A" w:rsidRPr="00AD67FF">
        <w:rPr>
          <w:rFonts w:cs="Arial"/>
        </w:rPr>
        <w:t>,</w:t>
      </w:r>
      <w:r w:rsidRPr="00AD67FF">
        <w:rPr>
          <w:rFonts w:cs="Arial"/>
        </w:rPr>
        <w:t xml:space="preserve"> &amp; Jacob, N.</w:t>
      </w:r>
      <w:r w:rsidR="00F1699A" w:rsidRPr="00AD67FF">
        <w:rPr>
          <w:rFonts w:cs="Arial"/>
        </w:rPr>
        <w:t xml:space="preserve"> (2011).</w:t>
      </w:r>
      <w:r w:rsidRPr="00AD67FF">
        <w:rPr>
          <w:rFonts w:cs="Arial"/>
        </w:rPr>
        <w:t xml:space="preserve"> </w:t>
      </w:r>
      <w:r w:rsidRPr="00AD67FF">
        <w:rPr>
          <w:rFonts w:cs="Arial"/>
          <w:i/>
          <w:iCs/>
        </w:rPr>
        <w:t xml:space="preserve">WHAT and HOW does this child see? </w:t>
      </w:r>
      <w:r w:rsidR="00F1699A" w:rsidRPr="00AD67FF">
        <w:rPr>
          <w:rFonts w:cs="Arial"/>
        </w:rPr>
        <w:t xml:space="preserve">VISTEST, Ltd. </w:t>
      </w:r>
    </w:p>
    <w:p w14:paraId="50815DA8" w14:textId="6C8F34DB" w:rsidR="002F1A67" w:rsidRPr="00AD67FF" w:rsidRDefault="002F1A67" w:rsidP="00C64782">
      <w:pPr>
        <w:pStyle w:val="APHReferenceEntry"/>
        <w:spacing w:before="240" w:after="240" w:afterAutospacing="0"/>
        <w:contextualSpacing w:val="0"/>
        <w:rPr>
          <w:rFonts w:cs="Arial"/>
        </w:rPr>
      </w:pPr>
      <w:r w:rsidRPr="00AD67FF">
        <w:rPr>
          <w:rFonts w:cs="Arial"/>
        </w:rPr>
        <w:t>Henderer, J. D. (2019).</w:t>
      </w:r>
      <w:r w:rsidR="00FE769C" w:rsidRPr="00AD67FF">
        <w:rPr>
          <w:rFonts w:cs="Arial"/>
        </w:rPr>
        <w:t xml:space="preserve"> </w:t>
      </w:r>
      <w:r w:rsidRPr="00AD67FF">
        <w:rPr>
          <w:rFonts w:cs="Arial"/>
          <w:i/>
          <w:iCs/>
        </w:rPr>
        <w:t>Dictionary of eye terminology</w:t>
      </w:r>
      <w:r w:rsidR="00FE769C" w:rsidRPr="00AD67FF">
        <w:rPr>
          <w:rFonts w:cs="Arial"/>
        </w:rPr>
        <w:t xml:space="preserve"> </w:t>
      </w:r>
      <w:r w:rsidRPr="00AD67FF">
        <w:rPr>
          <w:rFonts w:cs="Arial"/>
        </w:rPr>
        <w:t>(7th ed.). American Academy of Ophthalmology</w:t>
      </w:r>
      <w:r w:rsidR="005A796A" w:rsidRPr="00AD67FF">
        <w:rPr>
          <w:rFonts w:cs="Arial"/>
        </w:rPr>
        <w:t>.</w:t>
      </w:r>
    </w:p>
    <w:p w14:paraId="225833A2" w14:textId="31E12814" w:rsidR="00DD6E52" w:rsidRPr="00AD67FF" w:rsidRDefault="00DD6E52" w:rsidP="00C64782">
      <w:pPr>
        <w:pStyle w:val="APHReferenceEntry"/>
        <w:spacing w:before="240" w:after="240" w:afterAutospacing="0"/>
        <w:contextualSpacing w:val="0"/>
        <w:rPr>
          <w:rFonts w:cs="Arial"/>
        </w:rPr>
      </w:pPr>
      <w:r w:rsidRPr="00AD67FF">
        <w:rPr>
          <w:rFonts w:cs="Arial"/>
        </w:rPr>
        <w:t xml:space="preserve">Holbrook, M. C., &amp; D’Andrea, F. M. (2014). </w:t>
      </w:r>
      <w:r w:rsidRPr="00AD67FF">
        <w:rPr>
          <w:rFonts w:cs="Arial"/>
          <w:i/>
          <w:iCs/>
        </w:rPr>
        <w:t>Ashcroft’s programmed instruction in Unified English Braille.</w:t>
      </w:r>
      <w:r w:rsidRPr="00AD67FF">
        <w:rPr>
          <w:rFonts w:cs="Arial"/>
        </w:rPr>
        <w:t xml:space="preserve"> SCALARS Publishing.</w:t>
      </w:r>
    </w:p>
    <w:p w14:paraId="4DB97FCB" w14:textId="36534877" w:rsidR="008A0C79" w:rsidRPr="00AD67FF" w:rsidRDefault="008A0C79" w:rsidP="00C64782">
      <w:pPr>
        <w:pStyle w:val="APHReferenceEntry"/>
        <w:spacing w:before="240" w:after="240" w:afterAutospacing="0"/>
        <w:contextualSpacing w:val="0"/>
        <w:rPr>
          <w:rFonts w:cs="Arial"/>
        </w:rPr>
      </w:pPr>
      <w:r w:rsidRPr="00AD67FF">
        <w:rPr>
          <w:rFonts w:cs="Arial"/>
        </w:rPr>
        <w:t>Lillas, C., &amp; Turnbull, J. (2009).</w:t>
      </w:r>
      <w:r w:rsidR="00FE769C" w:rsidRPr="00AD67FF">
        <w:rPr>
          <w:rFonts w:cs="Arial"/>
        </w:rPr>
        <w:t xml:space="preserve"> </w:t>
      </w:r>
      <w:r w:rsidRPr="00AD67FF">
        <w:rPr>
          <w:rFonts w:cs="Arial"/>
        </w:rPr>
        <w:t>Infant/</w:t>
      </w:r>
      <w:r w:rsidR="005A796A" w:rsidRPr="00AD67FF">
        <w:rPr>
          <w:rFonts w:cs="Arial"/>
        </w:rPr>
        <w:t>c</w:t>
      </w:r>
      <w:r w:rsidRPr="00AD67FF">
        <w:rPr>
          <w:rFonts w:cs="Arial"/>
        </w:rPr>
        <w:t xml:space="preserve">hild </w:t>
      </w:r>
      <w:r w:rsidR="005A796A" w:rsidRPr="00AD67FF">
        <w:rPr>
          <w:rFonts w:cs="Arial"/>
        </w:rPr>
        <w:t>m</w:t>
      </w:r>
      <w:r w:rsidRPr="00AD67FF">
        <w:rPr>
          <w:rFonts w:cs="Arial"/>
        </w:rPr>
        <w:t xml:space="preserve">ental </w:t>
      </w:r>
      <w:r w:rsidR="005A796A" w:rsidRPr="00AD67FF">
        <w:rPr>
          <w:rFonts w:cs="Arial"/>
        </w:rPr>
        <w:t>h</w:t>
      </w:r>
      <w:r w:rsidRPr="00AD67FF">
        <w:rPr>
          <w:rFonts w:cs="Arial"/>
        </w:rPr>
        <w:t xml:space="preserve">ealth, </w:t>
      </w:r>
      <w:r w:rsidR="005A796A" w:rsidRPr="00AD67FF">
        <w:rPr>
          <w:rFonts w:cs="Arial"/>
        </w:rPr>
        <w:t>e</w:t>
      </w:r>
      <w:r w:rsidRPr="00AD67FF">
        <w:rPr>
          <w:rFonts w:cs="Arial"/>
        </w:rPr>
        <w:t xml:space="preserve">arly </w:t>
      </w:r>
      <w:r w:rsidR="005A796A" w:rsidRPr="00AD67FF">
        <w:rPr>
          <w:rFonts w:cs="Arial"/>
        </w:rPr>
        <w:t>i</w:t>
      </w:r>
      <w:r w:rsidRPr="00AD67FF">
        <w:rPr>
          <w:rFonts w:cs="Arial"/>
        </w:rPr>
        <w:t xml:space="preserve">ntervention, and </w:t>
      </w:r>
      <w:r w:rsidR="005A796A" w:rsidRPr="00AD67FF">
        <w:rPr>
          <w:rFonts w:cs="Arial"/>
        </w:rPr>
        <w:t>r</w:t>
      </w:r>
      <w:r w:rsidRPr="00AD67FF">
        <w:rPr>
          <w:rFonts w:cs="Arial"/>
        </w:rPr>
        <w:t>elationship-</w:t>
      </w:r>
      <w:r w:rsidR="005A796A" w:rsidRPr="00AD67FF">
        <w:rPr>
          <w:rFonts w:cs="Arial"/>
        </w:rPr>
        <w:t>b</w:t>
      </w:r>
      <w:r w:rsidRPr="00AD67FF">
        <w:rPr>
          <w:rFonts w:cs="Arial"/>
        </w:rPr>
        <w:t xml:space="preserve">ased </w:t>
      </w:r>
      <w:r w:rsidR="005A796A" w:rsidRPr="00AD67FF">
        <w:rPr>
          <w:rFonts w:cs="Arial"/>
        </w:rPr>
        <w:t>t</w:t>
      </w:r>
      <w:r w:rsidRPr="00AD67FF">
        <w:rPr>
          <w:rFonts w:cs="Arial"/>
        </w:rPr>
        <w:t xml:space="preserve">herapies: A </w:t>
      </w:r>
      <w:proofErr w:type="spellStart"/>
      <w:r w:rsidR="005A796A" w:rsidRPr="00AD67FF">
        <w:rPr>
          <w:rFonts w:cs="Arial"/>
        </w:rPr>
        <w:t>n</w:t>
      </w:r>
      <w:r w:rsidRPr="00AD67FF">
        <w:rPr>
          <w:rFonts w:cs="Arial"/>
        </w:rPr>
        <w:t>eurorelational</w:t>
      </w:r>
      <w:proofErr w:type="spellEnd"/>
      <w:r w:rsidRPr="00AD67FF">
        <w:rPr>
          <w:rFonts w:cs="Arial"/>
        </w:rPr>
        <w:t xml:space="preserve"> </w:t>
      </w:r>
      <w:r w:rsidR="005A796A" w:rsidRPr="00AD67FF">
        <w:rPr>
          <w:rFonts w:cs="Arial"/>
        </w:rPr>
        <w:t>f</w:t>
      </w:r>
      <w:r w:rsidRPr="00AD67FF">
        <w:rPr>
          <w:rFonts w:cs="Arial"/>
        </w:rPr>
        <w:t xml:space="preserve">ramework for </w:t>
      </w:r>
      <w:r w:rsidR="005A796A" w:rsidRPr="00AD67FF">
        <w:rPr>
          <w:rFonts w:cs="Arial"/>
        </w:rPr>
        <w:t>i</w:t>
      </w:r>
      <w:r w:rsidRPr="00AD67FF">
        <w:rPr>
          <w:rFonts w:cs="Arial"/>
        </w:rPr>
        <w:t xml:space="preserve">nterdisciplinary </w:t>
      </w:r>
      <w:r w:rsidR="005A796A" w:rsidRPr="00AD67FF">
        <w:rPr>
          <w:rFonts w:cs="Arial"/>
        </w:rPr>
        <w:t>p</w:t>
      </w:r>
      <w:r w:rsidRPr="00AD67FF">
        <w:rPr>
          <w:rFonts w:cs="Arial"/>
        </w:rPr>
        <w:t>ractice.</w:t>
      </w:r>
      <w:r w:rsidR="00FE769C" w:rsidRPr="00AD67FF">
        <w:rPr>
          <w:rFonts w:cs="Arial"/>
        </w:rPr>
        <w:t xml:space="preserve"> </w:t>
      </w:r>
      <w:r w:rsidRPr="00AD67FF">
        <w:rPr>
          <w:rFonts w:cs="Arial"/>
        </w:rPr>
        <w:t>W. W. Norton &amp; Company.</w:t>
      </w:r>
    </w:p>
    <w:p w14:paraId="0E001E24" w14:textId="40AA5AF3" w:rsidR="001456B0" w:rsidRPr="00AD67FF" w:rsidRDefault="001456B0" w:rsidP="00C64782">
      <w:pPr>
        <w:pStyle w:val="APHReferenceEntry"/>
        <w:spacing w:before="240" w:after="240" w:afterAutospacing="0"/>
        <w:contextualSpacing w:val="0"/>
        <w:rPr>
          <w:rFonts w:cs="Arial"/>
        </w:rPr>
      </w:pPr>
      <w:r w:rsidRPr="00AD67FF">
        <w:rPr>
          <w:rFonts w:cs="Arial"/>
        </w:rPr>
        <w:t>Lueck, A. H.</w:t>
      </w:r>
      <w:r w:rsidR="002D2060" w:rsidRPr="00AD67FF">
        <w:rPr>
          <w:rFonts w:cs="Arial"/>
        </w:rPr>
        <w:t>,</w:t>
      </w:r>
      <w:r w:rsidRPr="00AD67FF">
        <w:rPr>
          <w:rFonts w:cs="Arial"/>
        </w:rPr>
        <w:t xml:space="preserve"> &amp; Dutton, G. N. (Eds). (2015). Vision and the brain: Understanding cerebral visual impairment in children. AFB Press. </w:t>
      </w:r>
    </w:p>
    <w:p w14:paraId="4DB680D9" w14:textId="340FDEDD" w:rsidR="00204B96" w:rsidRPr="00AD67FF" w:rsidRDefault="006F0B96" w:rsidP="00C64782">
      <w:pPr>
        <w:pStyle w:val="APHReferenceEntry"/>
        <w:spacing w:before="240" w:after="240" w:afterAutospacing="0"/>
        <w:contextualSpacing w:val="0"/>
        <w:rPr>
          <w:rFonts w:cs="Arial"/>
        </w:rPr>
      </w:pPr>
      <w:r w:rsidRPr="00AD67FF">
        <w:rPr>
          <w:rFonts w:cs="Arial"/>
        </w:rPr>
        <w:t xml:space="preserve">McComiskey, A. (2021). Babies </w:t>
      </w:r>
      <w:r w:rsidR="002D2060" w:rsidRPr="00AD67FF">
        <w:rPr>
          <w:rFonts w:cs="Arial"/>
        </w:rPr>
        <w:t>w</w:t>
      </w:r>
      <w:r w:rsidRPr="00AD67FF">
        <w:rPr>
          <w:rFonts w:cs="Arial"/>
        </w:rPr>
        <w:t xml:space="preserve">ith CVI: Nurturing visual abilities and development in early childhood. APH Press. </w:t>
      </w:r>
    </w:p>
    <w:p w14:paraId="7258AD49" w14:textId="17EF9C15" w:rsidR="001456B0" w:rsidRPr="00AD67FF" w:rsidRDefault="001456B0" w:rsidP="00C64782">
      <w:pPr>
        <w:pStyle w:val="APHReferenceEntry"/>
        <w:spacing w:before="240" w:after="240" w:afterAutospacing="0"/>
        <w:contextualSpacing w:val="0"/>
        <w:rPr>
          <w:rFonts w:cs="Arial"/>
        </w:rPr>
      </w:pPr>
      <w:r w:rsidRPr="00AD67FF">
        <w:rPr>
          <w:rFonts w:cs="Arial"/>
        </w:rPr>
        <w:t xml:space="preserve">McWilliam, R. A. (2010). Routines-based early intervention: Supporting young children and their families. Brookes Publishing. </w:t>
      </w:r>
    </w:p>
    <w:p w14:paraId="38A0556D" w14:textId="0EF217E9" w:rsidR="00DC1B30" w:rsidRPr="00AD67FF" w:rsidRDefault="00DC1B30" w:rsidP="00C64782">
      <w:pPr>
        <w:pStyle w:val="APHReferenceEntry"/>
        <w:spacing w:before="240" w:after="240" w:afterAutospacing="0"/>
        <w:contextualSpacing w:val="0"/>
        <w:rPr>
          <w:rFonts w:cs="Arial"/>
        </w:rPr>
      </w:pPr>
      <w:r w:rsidRPr="00AD67FF">
        <w:rPr>
          <w:rFonts w:cs="Arial"/>
        </w:rPr>
        <w:t>Pogrund, R.</w:t>
      </w:r>
      <w:r w:rsidR="002D2060" w:rsidRPr="00AD67FF">
        <w:rPr>
          <w:rFonts w:cs="Arial"/>
        </w:rPr>
        <w:t>,</w:t>
      </w:r>
      <w:r w:rsidRPr="00AD67FF">
        <w:rPr>
          <w:rFonts w:cs="Arial"/>
        </w:rPr>
        <w:t xml:space="preserve"> &amp; Griffin-Shirley, N. (2020). Partners in O&amp;M: Supporting orientation and mobility for students who are visually impaired. AFB Press. </w:t>
      </w:r>
    </w:p>
    <w:p w14:paraId="535E5B68" w14:textId="5FE591C2" w:rsidR="008A7598" w:rsidRPr="00AD67FF" w:rsidRDefault="008A7598" w:rsidP="00C64782">
      <w:pPr>
        <w:pStyle w:val="APHReferenceEntry"/>
        <w:spacing w:before="240" w:after="240" w:afterAutospacing="0"/>
        <w:contextualSpacing w:val="0"/>
        <w:rPr>
          <w:rFonts w:cs="Arial"/>
        </w:rPr>
      </w:pPr>
      <w:r w:rsidRPr="00AD67FF">
        <w:rPr>
          <w:rFonts w:cs="Arial"/>
        </w:rPr>
        <w:t xml:space="preserve">Roman-Lantzy, C. (2018). Cortical visual impairment: An approach to assessment and intervention </w:t>
      </w:r>
      <w:r w:rsidR="002D2060" w:rsidRPr="00AD67FF">
        <w:rPr>
          <w:rFonts w:cs="Arial"/>
        </w:rPr>
        <w:t>(</w:t>
      </w:r>
      <w:r w:rsidRPr="00AD67FF">
        <w:rPr>
          <w:rFonts w:cs="Arial"/>
        </w:rPr>
        <w:t>2</w:t>
      </w:r>
      <w:r w:rsidR="00542ABE" w:rsidRPr="00AD67FF">
        <w:rPr>
          <w:rFonts w:cs="Arial"/>
        </w:rPr>
        <w:t>nd</w:t>
      </w:r>
      <w:r w:rsidRPr="00AD67FF">
        <w:rPr>
          <w:rFonts w:cs="Arial"/>
        </w:rPr>
        <w:t xml:space="preserve"> ed.</w:t>
      </w:r>
      <w:r w:rsidR="002D2060" w:rsidRPr="00AD67FF">
        <w:rPr>
          <w:rFonts w:cs="Arial"/>
        </w:rPr>
        <w:t>).</w:t>
      </w:r>
      <w:r w:rsidRPr="00AD67FF">
        <w:rPr>
          <w:rFonts w:cs="Arial"/>
        </w:rPr>
        <w:t xml:space="preserve"> AFB Press. </w:t>
      </w:r>
    </w:p>
    <w:p w14:paraId="65E58609" w14:textId="0515B8A4" w:rsidR="008A7598" w:rsidRPr="00AD67FF" w:rsidRDefault="008A7598" w:rsidP="00C64782">
      <w:pPr>
        <w:pStyle w:val="APHReferenceEntry"/>
        <w:spacing w:before="240" w:after="240" w:afterAutospacing="0"/>
        <w:contextualSpacing w:val="0"/>
        <w:rPr>
          <w:rFonts w:cs="Arial"/>
        </w:rPr>
      </w:pPr>
      <w:r w:rsidRPr="00AD67FF">
        <w:rPr>
          <w:rFonts w:cs="Arial"/>
        </w:rPr>
        <w:t>Roman-Lantzy, C. (2019). Cortical visual impairment: Advanced principles. APH Press.</w:t>
      </w:r>
      <w:r w:rsidR="00FE769C" w:rsidRPr="00AD67FF">
        <w:rPr>
          <w:rFonts w:cs="Arial"/>
        </w:rPr>
        <w:t xml:space="preserve"> </w:t>
      </w:r>
    </w:p>
    <w:p w14:paraId="5B1772FC" w14:textId="5BBE76F0" w:rsidR="006F0B96" w:rsidRPr="00AD67FF" w:rsidRDefault="006F0B96" w:rsidP="00C64782">
      <w:pPr>
        <w:pStyle w:val="APHReferenceEntry"/>
        <w:spacing w:before="240" w:after="240" w:afterAutospacing="0"/>
        <w:contextualSpacing w:val="0"/>
        <w:rPr>
          <w:rFonts w:cs="Arial"/>
        </w:rPr>
      </w:pPr>
      <w:r w:rsidRPr="00AD67FF">
        <w:rPr>
          <w:rFonts w:cs="Arial"/>
        </w:rPr>
        <w:t>Rush, D. D.</w:t>
      </w:r>
      <w:r w:rsidR="002D2060" w:rsidRPr="00AD67FF">
        <w:rPr>
          <w:rFonts w:cs="Arial"/>
        </w:rPr>
        <w:t>,</w:t>
      </w:r>
      <w:r w:rsidRPr="00AD67FF">
        <w:rPr>
          <w:rFonts w:cs="Arial"/>
        </w:rPr>
        <w:t xml:space="preserve"> &amp; Sheldon, M. L. (2020). </w:t>
      </w:r>
      <w:r w:rsidRPr="00AD67FF">
        <w:rPr>
          <w:rFonts w:cs="Arial"/>
          <w:i/>
          <w:iCs/>
        </w:rPr>
        <w:t>The early childhood coaching handbook</w:t>
      </w:r>
      <w:r w:rsidRPr="00AD67FF">
        <w:rPr>
          <w:rFonts w:cs="Arial"/>
        </w:rPr>
        <w:t xml:space="preserve"> </w:t>
      </w:r>
      <w:r w:rsidR="002D2060" w:rsidRPr="00AD67FF">
        <w:rPr>
          <w:rFonts w:cs="Arial"/>
        </w:rPr>
        <w:t>(</w:t>
      </w:r>
      <w:r w:rsidRPr="00AD67FF">
        <w:rPr>
          <w:rFonts w:cs="Arial"/>
        </w:rPr>
        <w:t>2</w:t>
      </w:r>
      <w:r w:rsidR="00542ABE" w:rsidRPr="00AD67FF">
        <w:rPr>
          <w:rFonts w:cs="Arial"/>
        </w:rPr>
        <w:t>nd</w:t>
      </w:r>
      <w:r w:rsidRPr="00AD67FF">
        <w:rPr>
          <w:rFonts w:cs="Arial"/>
        </w:rPr>
        <w:t xml:space="preserve"> </w:t>
      </w:r>
      <w:r w:rsidR="002D2060" w:rsidRPr="00AD67FF">
        <w:rPr>
          <w:rFonts w:cs="Arial"/>
        </w:rPr>
        <w:t>e</w:t>
      </w:r>
      <w:r w:rsidRPr="00AD67FF">
        <w:rPr>
          <w:rFonts w:cs="Arial"/>
        </w:rPr>
        <w:t>d.</w:t>
      </w:r>
      <w:r w:rsidR="002D2060" w:rsidRPr="00AD67FF">
        <w:rPr>
          <w:rFonts w:cs="Arial"/>
        </w:rPr>
        <w:t>).</w:t>
      </w:r>
      <w:r w:rsidRPr="00AD67FF">
        <w:rPr>
          <w:rFonts w:cs="Arial"/>
        </w:rPr>
        <w:t xml:space="preserve"> Paul H. Brookes Publishin</w:t>
      </w:r>
      <w:r w:rsidR="001456B0" w:rsidRPr="00AD67FF">
        <w:rPr>
          <w:rFonts w:cs="Arial"/>
        </w:rPr>
        <w:t>g.</w:t>
      </w:r>
      <w:r w:rsidRPr="00AD67FF">
        <w:rPr>
          <w:rFonts w:cs="Arial"/>
        </w:rPr>
        <w:t xml:space="preserve"> </w:t>
      </w:r>
    </w:p>
    <w:p w14:paraId="2F43A44D" w14:textId="627791B8" w:rsidR="006F0B96" w:rsidRPr="00AD67FF" w:rsidRDefault="006F0B96" w:rsidP="00C64782">
      <w:pPr>
        <w:pStyle w:val="APHReferenceEntry"/>
        <w:spacing w:before="240" w:after="240" w:afterAutospacing="0"/>
        <w:contextualSpacing w:val="0"/>
        <w:rPr>
          <w:rFonts w:cs="Arial"/>
        </w:rPr>
      </w:pPr>
      <w:r w:rsidRPr="00AD67FF">
        <w:rPr>
          <w:rFonts w:cs="Arial"/>
        </w:rPr>
        <w:t>Sheldon, M. L.</w:t>
      </w:r>
      <w:r w:rsidR="002D2060" w:rsidRPr="00AD67FF">
        <w:rPr>
          <w:rFonts w:cs="Arial"/>
        </w:rPr>
        <w:t>,</w:t>
      </w:r>
      <w:r w:rsidRPr="00AD67FF">
        <w:rPr>
          <w:rFonts w:cs="Arial"/>
        </w:rPr>
        <w:t xml:space="preserve"> &amp; Rush, D. D. (2022). The early intervention teaming handbook: The primary service provider approach </w:t>
      </w:r>
      <w:r w:rsidR="002D2060" w:rsidRPr="00AD67FF">
        <w:rPr>
          <w:rFonts w:cs="Arial"/>
        </w:rPr>
        <w:t>(</w:t>
      </w:r>
      <w:r w:rsidRPr="00AD67FF">
        <w:rPr>
          <w:rFonts w:cs="Arial"/>
        </w:rPr>
        <w:t>2</w:t>
      </w:r>
      <w:r w:rsidR="00542ABE" w:rsidRPr="00AD67FF">
        <w:rPr>
          <w:rFonts w:cs="Arial"/>
        </w:rPr>
        <w:t>nd</w:t>
      </w:r>
      <w:r w:rsidRPr="00AD67FF">
        <w:rPr>
          <w:rFonts w:cs="Arial"/>
        </w:rPr>
        <w:t xml:space="preserve"> </w:t>
      </w:r>
      <w:r w:rsidR="002D2060" w:rsidRPr="00AD67FF">
        <w:rPr>
          <w:rFonts w:cs="Arial"/>
        </w:rPr>
        <w:t>e</w:t>
      </w:r>
      <w:r w:rsidRPr="00AD67FF">
        <w:rPr>
          <w:rFonts w:cs="Arial"/>
        </w:rPr>
        <w:t>d.</w:t>
      </w:r>
      <w:r w:rsidR="002D2060" w:rsidRPr="00AD67FF">
        <w:rPr>
          <w:rFonts w:cs="Arial"/>
        </w:rPr>
        <w:t>).</w:t>
      </w:r>
      <w:r w:rsidRPr="00AD67FF">
        <w:rPr>
          <w:rFonts w:cs="Arial"/>
        </w:rPr>
        <w:t xml:space="preserve"> Brookes Publishing. </w:t>
      </w:r>
    </w:p>
    <w:p w14:paraId="191BD7E8" w14:textId="201E19FC" w:rsidR="009336E2" w:rsidRPr="00AD67FF" w:rsidRDefault="009336E2" w:rsidP="00C64782">
      <w:pPr>
        <w:pStyle w:val="APHReferenceEntry"/>
        <w:spacing w:before="240" w:after="240" w:afterAutospacing="0"/>
        <w:contextualSpacing w:val="0"/>
        <w:rPr>
          <w:rFonts w:cs="Arial"/>
        </w:rPr>
      </w:pPr>
      <w:r w:rsidRPr="00AD67FF">
        <w:rPr>
          <w:rFonts w:cs="Arial"/>
        </w:rPr>
        <w:lastRenderedPageBreak/>
        <w:t xml:space="preserve">Sheline, D. (2016). Strategy to </w:t>
      </w:r>
      <w:r w:rsidR="002D2060" w:rsidRPr="00AD67FF">
        <w:rPr>
          <w:rFonts w:cs="Arial"/>
        </w:rPr>
        <w:t>s</w:t>
      </w:r>
      <w:r w:rsidRPr="00AD67FF">
        <w:rPr>
          <w:rFonts w:cs="Arial"/>
        </w:rPr>
        <w:t>ee: Strategies for students with cerebral/cortical visual impairment. VeriNova LLC</w:t>
      </w:r>
      <w:r w:rsidR="00F1699A" w:rsidRPr="00AD67FF">
        <w:rPr>
          <w:rFonts w:cs="Arial"/>
        </w:rPr>
        <w:t>.</w:t>
      </w:r>
    </w:p>
    <w:p w14:paraId="7376F7BC" w14:textId="67051C2D" w:rsidR="001456B0" w:rsidRPr="00AD67FF" w:rsidRDefault="001456B0" w:rsidP="00C64782">
      <w:pPr>
        <w:pStyle w:val="APHReferenceEntry"/>
        <w:spacing w:before="240" w:after="240" w:afterAutospacing="0"/>
        <w:contextualSpacing w:val="0"/>
        <w:rPr>
          <w:rFonts w:cs="Arial"/>
        </w:rPr>
      </w:pPr>
      <w:r w:rsidRPr="00AD67FF">
        <w:rPr>
          <w:rFonts w:cs="Arial"/>
        </w:rPr>
        <w:t>Smith, M.</w:t>
      </w:r>
      <w:r w:rsidR="002D2060" w:rsidRPr="00AD67FF">
        <w:rPr>
          <w:rFonts w:cs="Arial"/>
        </w:rPr>
        <w:t>,</w:t>
      </w:r>
      <w:r w:rsidRPr="00AD67FF">
        <w:rPr>
          <w:rFonts w:cs="Arial"/>
        </w:rPr>
        <w:t xml:space="preserve"> &amp; Chambers, S. (2023). Sensing and learning: Guidebook, assessment forms, and routines. APH Press. </w:t>
      </w:r>
    </w:p>
    <w:p w14:paraId="365BA1A4" w14:textId="43DF6244" w:rsidR="00B16DE7" w:rsidRPr="00AD67FF" w:rsidRDefault="00FF51A2" w:rsidP="00C64782">
      <w:pPr>
        <w:pStyle w:val="APHReferenceEntry"/>
        <w:spacing w:before="240" w:after="240" w:afterAutospacing="0"/>
        <w:contextualSpacing w:val="0"/>
        <w:rPr>
          <w:rFonts w:cs="Arial"/>
        </w:rPr>
      </w:pPr>
      <w:r w:rsidRPr="00AD67FF">
        <w:rPr>
          <w:rFonts w:cs="Arial"/>
        </w:rPr>
        <w:t>Skellenger, A. C.</w:t>
      </w:r>
      <w:r w:rsidR="002D2060" w:rsidRPr="00AD67FF">
        <w:rPr>
          <w:rFonts w:cs="Arial"/>
        </w:rPr>
        <w:t>,</w:t>
      </w:r>
      <w:r w:rsidRPr="00AD67FF">
        <w:rPr>
          <w:rFonts w:cs="Arial"/>
        </w:rPr>
        <w:t xml:space="preserve"> &amp; Sapp, W. K. (2024). Orientation and mobility services in the early childhood years. In W. R. Wiener, R. S. Wall Emerson, &amp; B</w:t>
      </w:r>
      <w:r w:rsidR="00284F19" w:rsidRPr="00AD67FF">
        <w:rPr>
          <w:rFonts w:cs="Arial"/>
        </w:rPr>
        <w:t>.</w:t>
      </w:r>
      <w:r w:rsidRPr="00AD67FF">
        <w:rPr>
          <w:rFonts w:cs="Arial"/>
        </w:rPr>
        <w:t xml:space="preserve"> B. Blasch (Eds.),</w:t>
      </w:r>
      <w:r w:rsidR="00FE769C" w:rsidRPr="00AD67FF">
        <w:rPr>
          <w:rFonts w:cs="Arial"/>
        </w:rPr>
        <w:t xml:space="preserve"> </w:t>
      </w:r>
      <w:r w:rsidRPr="00AD67FF">
        <w:rPr>
          <w:rStyle w:val="Emphasis"/>
          <w:rFonts w:cs="Arial"/>
          <w:color w:val="0A0A0A"/>
        </w:rPr>
        <w:t xml:space="preserve">Foundations of </w:t>
      </w:r>
      <w:r w:rsidR="002D2060" w:rsidRPr="00AD67FF">
        <w:rPr>
          <w:rStyle w:val="Emphasis"/>
          <w:rFonts w:cs="Arial"/>
          <w:color w:val="0A0A0A"/>
        </w:rPr>
        <w:t>o</w:t>
      </w:r>
      <w:r w:rsidRPr="00AD67FF">
        <w:rPr>
          <w:rStyle w:val="Emphasis"/>
          <w:rFonts w:cs="Arial"/>
          <w:color w:val="0A0A0A"/>
        </w:rPr>
        <w:t xml:space="preserve">rientation and </w:t>
      </w:r>
      <w:r w:rsidR="002D2060" w:rsidRPr="00AD67FF">
        <w:rPr>
          <w:rStyle w:val="Emphasis"/>
          <w:rFonts w:cs="Arial"/>
          <w:color w:val="0A0A0A"/>
        </w:rPr>
        <w:t>m</w:t>
      </w:r>
      <w:r w:rsidRPr="00AD67FF">
        <w:rPr>
          <w:rStyle w:val="Emphasis"/>
          <w:rFonts w:cs="Arial"/>
          <w:color w:val="0A0A0A"/>
        </w:rPr>
        <w:t>obility: Instructional strategies and practical applications</w:t>
      </w:r>
      <w:r w:rsidR="00FE769C" w:rsidRPr="00AD67FF">
        <w:rPr>
          <w:rFonts w:cs="Arial"/>
        </w:rPr>
        <w:t xml:space="preserve"> </w:t>
      </w:r>
      <w:r w:rsidRPr="00AD67FF">
        <w:rPr>
          <w:rFonts w:cs="Arial"/>
        </w:rPr>
        <w:t xml:space="preserve">(4th ed., Vol. 2). APH Press. </w:t>
      </w:r>
      <w:r w:rsidR="00FE769C" w:rsidRPr="00AD67FF">
        <w:rPr>
          <w:rStyle w:val="vkekvd"/>
          <w:rFonts w:cs="Arial"/>
          <w:color w:val="0A0A0A"/>
        </w:rPr>
        <w:t xml:space="preserve"> </w:t>
      </w:r>
    </w:p>
    <w:sectPr w:rsidR="00B16DE7" w:rsidRPr="00AD67FF" w:rsidSect="00976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4669"/>
    <w:multiLevelType w:val="hybridMultilevel"/>
    <w:tmpl w:val="FF9CA3BE"/>
    <w:lvl w:ilvl="0" w:tplc="18DC38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2B04"/>
    <w:multiLevelType w:val="hybridMultilevel"/>
    <w:tmpl w:val="80AC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67DE3"/>
    <w:multiLevelType w:val="hybridMultilevel"/>
    <w:tmpl w:val="459C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161A1"/>
    <w:multiLevelType w:val="hybridMultilevel"/>
    <w:tmpl w:val="54C6ADB8"/>
    <w:lvl w:ilvl="0" w:tplc="BCD821F8">
      <w:start w:val="1"/>
      <w:numFmt w:val="bullet"/>
      <w:pStyle w:val="APHBulletedListLevel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919A0"/>
    <w:multiLevelType w:val="multilevel"/>
    <w:tmpl w:val="AB42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E17D6"/>
    <w:multiLevelType w:val="hybridMultilevel"/>
    <w:tmpl w:val="3E60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965FC"/>
    <w:multiLevelType w:val="multilevel"/>
    <w:tmpl w:val="69DA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76F79"/>
    <w:multiLevelType w:val="multilevel"/>
    <w:tmpl w:val="A058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79F1"/>
    <w:multiLevelType w:val="multilevel"/>
    <w:tmpl w:val="B812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53F98"/>
    <w:multiLevelType w:val="hybridMultilevel"/>
    <w:tmpl w:val="AB2082D4"/>
    <w:lvl w:ilvl="0" w:tplc="877C1E02">
      <w:start w:val="1"/>
      <w:numFmt w:val="decimal"/>
      <w:pStyle w:val="APHNumberedList"/>
      <w:lvlText w:val="%1)"/>
      <w:lvlJc w:val="left"/>
      <w:pPr>
        <w:ind w:left="720" w:hanging="360"/>
      </w:pPr>
    </w:lvl>
    <w:lvl w:ilvl="1" w:tplc="6400D650">
      <w:start w:val="1"/>
      <w:numFmt w:val="lowerLetter"/>
      <w:pStyle w:val="APHNumberedList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A64DE"/>
    <w:multiLevelType w:val="hybridMultilevel"/>
    <w:tmpl w:val="21FE6876"/>
    <w:lvl w:ilvl="0" w:tplc="77A0DB2A">
      <w:start w:val="1"/>
      <w:numFmt w:val="bullet"/>
      <w:pStyle w:val="APH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F3E1A"/>
    <w:multiLevelType w:val="hybridMultilevel"/>
    <w:tmpl w:val="3E468F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162597"/>
    <w:multiLevelType w:val="hybridMultilevel"/>
    <w:tmpl w:val="4BD0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986769">
    <w:abstractNumId w:val="0"/>
  </w:num>
  <w:num w:numId="2" w16cid:durableId="1314531830">
    <w:abstractNumId w:val="7"/>
  </w:num>
  <w:num w:numId="3" w16cid:durableId="1236622005">
    <w:abstractNumId w:val="2"/>
  </w:num>
  <w:num w:numId="4" w16cid:durableId="1149905381">
    <w:abstractNumId w:val="12"/>
  </w:num>
  <w:num w:numId="5" w16cid:durableId="135344691">
    <w:abstractNumId w:val="1"/>
  </w:num>
  <w:num w:numId="6" w16cid:durableId="1678968485">
    <w:abstractNumId w:val="10"/>
  </w:num>
  <w:num w:numId="7" w16cid:durableId="722338793">
    <w:abstractNumId w:val="6"/>
  </w:num>
  <w:num w:numId="8" w16cid:durableId="116026907">
    <w:abstractNumId w:val="4"/>
  </w:num>
  <w:num w:numId="9" w16cid:durableId="700010304">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147824612">
    <w:abstractNumId w:val="5"/>
  </w:num>
  <w:num w:numId="11" w16cid:durableId="982151892">
    <w:abstractNumId w:val="11"/>
  </w:num>
  <w:num w:numId="12" w16cid:durableId="2119449479">
    <w:abstractNumId w:val="10"/>
  </w:num>
  <w:num w:numId="13" w16cid:durableId="1592933605">
    <w:abstractNumId w:val="3"/>
  </w:num>
  <w:num w:numId="14" w16cid:durableId="1882814714">
    <w:abstractNumId w:val="9"/>
  </w:num>
  <w:num w:numId="15" w16cid:durableId="1693074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6A"/>
    <w:rsid w:val="000014BF"/>
    <w:rsid w:val="0000198E"/>
    <w:rsid w:val="0000344D"/>
    <w:rsid w:val="00005BAE"/>
    <w:rsid w:val="00006579"/>
    <w:rsid w:val="0001226A"/>
    <w:rsid w:val="000171F5"/>
    <w:rsid w:val="000316EF"/>
    <w:rsid w:val="00033F05"/>
    <w:rsid w:val="00035F76"/>
    <w:rsid w:val="00040F18"/>
    <w:rsid w:val="00041A4C"/>
    <w:rsid w:val="00041FC7"/>
    <w:rsid w:val="0004506E"/>
    <w:rsid w:val="00047A19"/>
    <w:rsid w:val="00051900"/>
    <w:rsid w:val="000520E2"/>
    <w:rsid w:val="0005392D"/>
    <w:rsid w:val="000722C7"/>
    <w:rsid w:val="0007632D"/>
    <w:rsid w:val="0008260E"/>
    <w:rsid w:val="00086BCD"/>
    <w:rsid w:val="000939EC"/>
    <w:rsid w:val="000955CD"/>
    <w:rsid w:val="000B0FC4"/>
    <w:rsid w:val="000D21EB"/>
    <w:rsid w:val="000D3CBC"/>
    <w:rsid w:val="000D5980"/>
    <w:rsid w:val="000E0D46"/>
    <w:rsid w:val="000E4277"/>
    <w:rsid w:val="000E5720"/>
    <w:rsid w:val="000F112E"/>
    <w:rsid w:val="000F25A0"/>
    <w:rsid w:val="001158F2"/>
    <w:rsid w:val="0012659E"/>
    <w:rsid w:val="0013314D"/>
    <w:rsid w:val="00140317"/>
    <w:rsid w:val="00140461"/>
    <w:rsid w:val="00143FAA"/>
    <w:rsid w:val="00144CBE"/>
    <w:rsid w:val="001456B0"/>
    <w:rsid w:val="00152AEE"/>
    <w:rsid w:val="001554EB"/>
    <w:rsid w:val="00156723"/>
    <w:rsid w:val="00156DA3"/>
    <w:rsid w:val="00161C93"/>
    <w:rsid w:val="00165165"/>
    <w:rsid w:val="0016576F"/>
    <w:rsid w:val="00171F9F"/>
    <w:rsid w:val="00181B1F"/>
    <w:rsid w:val="00184FDB"/>
    <w:rsid w:val="00190C70"/>
    <w:rsid w:val="0019720F"/>
    <w:rsid w:val="001A05F9"/>
    <w:rsid w:val="001A40D8"/>
    <w:rsid w:val="001A7C08"/>
    <w:rsid w:val="001B621F"/>
    <w:rsid w:val="001D4B77"/>
    <w:rsid w:val="001F4C12"/>
    <w:rsid w:val="001F6214"/>
    <w:rsid w:val="001F7314"/>
    <w:rsid w:val="00202929"/>
    <w:rsid w:val="00203915"/>
    <w:rsid w:val="0020497A"/>
    <w:rsid w:val="00204B96"/>
    <w:rsid w:val="002113D0"/>
    <w:rsid w:val="00211BC1"/>
    <w:rsid w:val="00217A38"/>
    <w:rsid w:val="00217E47"/>
    <w:rsid w:val="00220AE1"/>
    <w:rsid w:val="002457F6"/>
    <w:rsid w:val="00245D54"/>
    <w:rsid w:val="00247062"/>
    <w:rsid w:val="00265AEC"/>
    <w:rsid w:val="00272A43"/>
    <w:rsid w:val="00276CFD"/>
    <w:rsid w:val="00281250"/>
    <w:rsid w:val="00284F19"/>
    <w:rsid w:val="00292841"/>
    <w:rsid w:val="00296C3B"/>
    <w:rsid w:val="002A0C2B"/>
    <w:rsid w:val="002B2C8E"/>
    <w:rsid w:val="002B615A"/>
    <w:rsid w:val="002C1083"/>
    <w:rsid w:val="002C1A1E"/>
    <w:rsid w:val="002C5BC6"/>
    <w:rsid w:val="002D2060"/>
    <w:rsid w:val="002D4663"/>
    <w:rsid w:val="002D7F6E"/>
    <w:rsid w:val="002E0FBD"/>
    <w:rsid w:val="002E2DC3"/>
    <w:rsid w:val="002F1A67"/>
    <w:rsid w:val="002F78B1"/>
    <w:rsid w:val="002F7B73"/>
    <w:rsid w:val="003025A6"/>
    <w:rsid w:val="00303DDA"/>
    <w:rsid w:val="00313871"/>
    <w:rsid w:val="00316281"/>
    <w:rsid w:val="0032355D"/>
    <w:rsid w:val="003248DB"/>
    <w:rsid w:val="0032661C"/>
    <w:rsid w:val="0033037D"/>
    <w:rsid w:val="0033493A"/>
    <w:rsid w:val="003351B8"/>
    <w:rsid w:val="0034409D"/>
    <w:rsid w:val="003460C7"/>
    <w:rsid w:val="00350041"/>
    <w:rsid w:val="00351008"/>
    <w:rsid w:val="00351CF9"/>
    <w:rsid w:val="0035256F"/>
    <w:rsid w:val="00354DA3"/>
    <w:rsid w:val="00355C03"/>
    <w:rsid w:val="003576AE"/>
    <w:rsid w:val="00361D48"/>
    <w:rsid w:val="00367E6E"/>
    <w:rsid w:val="00373F69"/>
    <w:rsid w:val="00374E8E"/>
    <w:rsid w:val="00381A05"/>
    <w:rsid w:val="0038381E"/>
    <w:rsid w:val="003921AA"/>
    <w:rsid w:val="00393660"/>
    <w:rsid w:val="00397DD8"/>
    <w:rsid w:val="003A7A8F"/>
    <w:rsid w:val="003C0234"/>
    <w:rsid w:val="003C3F5D"/>
    <w:rsid w:val="003C3F68"/>
    <w:rsid w:val="003C69D1"/>
    <w:rsid w:val="003D2850"/>
    <w:rsid w:val="003D4380"/>
    <w:rsid w:val="003D4545"/>
    <w:rsid w:val="003E269A"/>
    <w:rsid w:val="003E2A77"/>
    <w:rsid w:val="003F05F8"/>
    <w:rsid w:val="003F44F7"/>
    <w:rsid w:val="003F7DDA"/>
    <w:rsid w:val="003F7F85"/>
    <w:rsid w:val="004135EC"/>
    <w:rsid w:val="00423C32"/>
    <w:rsid w:val="0043187E"/>
    <w:rsid w:val="004349E2"/>
    <w:rsid w:val="00450ADB"/>
    <w:rsid w:val="004619D7"/>
    <w:rsid w:val="00462125"/>
    <w:rsid w:val="00463D6C"/>
    <w:rsid w:val="00463DA8"/>
    <w:rsid w:val="00465634"/>
    <w:rsid w:val="00466B36"/>
    <w:rsid w:val="00473E20"/>
    <w:rsid w:val="00475643"/>
    <w:rsid w:val="00476B1E"/>
    <w:rsid w:val="00483D93"/>
    <w:rsid w:val="004924F6"/>
    <w:rsid w:val="004930F4"/>
    <w:rsid w:val="00493391"/>
    <w:rsid w:val="004A026A"/>
    <w:rsid w:val="004A106B"/>
    <w:rsid w:val="004A13D7"/>
    <w:rsid w:val="004A2F60"/>
    <w:rsid w:val="004B3DBB"/>
    <w:rsid w:val="004B4022"/>
    <w:rsid w:val="004C5639"/>
    <w:rsid w:val="004C6775"/>
    <w:rsid w:val="004C7AFC"/>
    <w:rsid w:val="004D4ECF"/>
    <w:rsid w:val="004D56C7"/>
    <w:rsid w:val="004D73CD"/>
    <w:rsid w:val="004E5289"/>
    <w:rsid w:val="004F0704"/>
    <w:rsid w:val="004F098C"/>
    <w:rsid w:val="004F119E"/>
    <w:rsid w:val="004F3170"/>
    <w:rsid w:val="004F45CC"/>
    <w:rsid w:val="0051121B"/>
    <w:rsid w:val="005368B2"/>
    <w:rsid w:val="00542ABE"/>
    <w:rsid w:val="0054689C"/>
    <w:rsid w:val="00550880"/>
    <w:rsid w:val="00567AEF"/>
    <w:rsid w:val="0057271C"/>
    <w:rsid w:val="00583CA7"/>
    <w:rsid w:val="005840F7"/>
    <w:rsid w:val="00584B98"/>
    <w:rsid w:val="00584C70"/>
    <w:rsid w:val="005A2751"/>
    <w:rsid w:val="005A4BE8"/>
    <w:rsid w:val="005A516D"/>
    <w:rsid w:val="005A7532"/>
    <w:rsid w:val="005A796A"/>
    <w:rsid w:val="005B526C"/>
    <w:rsid w:val="005B560C"/>
    <w:rsid w:val="005B63E4"/>
    <w:rsid w:val="005B6485"/>
    <w:rsid w:val="005E7FD9"/>
    <w:rsid w:val="005F4B5B"/>
    <w:rsid w:val="005F68E1"/>
    <w:rsid w:val="006054B6"/>
    <w:rsid w:val="006060C1"/>
    <w:rsid w:val="00611645"/>
    <w:rsid w:val="00611C1A"/>
    <w:rsid w:val="006124C4"/>
    <w:rsid w:val="0061342A"/>
    <w:rsid w:val="0062032D"/>
    <w:rsid w:val="00622C2D"/>
    <w:rsid w:val="0063352C"/>
    <w:rsid w:val="00633C01"/>
    <w:rsid w:val="00640855"/>
    <w:rsid w:val="00640D44"/>
    <w:rsid w:val="0064463F"/>
    <w:rsid w:val="006469CF"/>
    <w:rsid w:val="0065216A"/>
    <w:rsid w:val="00660F9B"/>
    <w:rsid w:val="006623B8"/>
    <w:rsid w:val="00663740"/>
    <w:rsid w:val="006677C4"/>
    <w:rsid w:val="00673E44"/>
    <w:rsid w:val="006756D7"/>
    <w:rsid w:val="00681D45"/>
    <w:rsid w:val="00684C24"/>
    <w:rsid w:val="00690142"/>
    <w:rsid w:val="00691FC0"/>
    <w:rsid w:val="00695F68"/>
    <w:rsid w:val="0069716D"/>
    <w:rsid w:val="006A1507"/>
    <w:rsid w:val="006A444A"/>
    <w:rsid w:val="006A4B38"/>
    <w:rsid w:val="006B0303"/>
    <w:rsid w:val="006B0B84"/>
    <w:rsid w:val="006B36C7"/>
    <w:rsid w:val="006B3EF4"/>
    <w:rsid w:val="006B67A3"/>
    <w:rsid w:val="006C191B"/>
    <w:rsid w:val="006C493F"/>
    <w:rsid w:val="006D30F1"/>
    <w:rsid w:val="006D7DF5"/>
    <w:rsid w:val="006E7138"/>
    <w:rsid w:val="006F0B96"/>
    <w:rsid w:val="006F123F"/>
    <w:rsid w:val="0070508D"/>
    <w:rsid w:val="0071196A"/>
    <w:rsid w:val="0071221B"/>
    <w:rsid w:val="00714671"/>
    <w:rsid w:val="00716908"/>
    <w:rsid w:val="00720BC7"/>
    <w:rsid w:val="007240AD"/>
    <w:rsid w:val="0074150D"/>
    <w:rsid w:val="00751EA0"/>
    <w:rsid w:val="00754219"/>
    <w:rsid w:val="00755221"/>
    <w:rsid w:val="007657D1"/>
    <w:rsid w:val="00782D50"/>
    <w:rsid w:val="0079792F"/>
    <w:rsid w:val="007A1F5A"/>
    <w:rsid w:val="007A5BEE"/>
    <w:rsid w:val="007B2A2B"/>
    <w:rsid w:val="007C47F9"/>
    <w:rsid w:val="007C5255"/>
    <w:rsid w:val="007D105F"/>
    <w:rsid w:val="007E11A0"/>
    <w:rsid w:val="007E3581"/>
    <w:rsid w:val="007E6C1B"/>
    <w:rsid w:val="007F1827"/>
    <w:rsid w:val="007F44F4"/>
    <w:rsid w:val="0080516C"/>
    <w:rsid w:val="008054B0"/>
    <w:rsid w:val="00811FC2"/>
    <w:rsid w:val="008120E1"/>
    <w:rsid w:val="00817CC2"/>
    <w:rsid w:val="00831D0D"/>
    <w:rsid w:val="008337B1"/>
    <w:rsid w:val="008449F2"/>
    <w:rsid w:val="00850BF1"/>
    <w:rsid w:val="00854477"/>
    <w:rsid w:val="008553A8"/>
    <w:rsid w:val="00860698"/>
    <w:rsid w:val="00861C9F"/>
    <w:rsid w:val="00863EDB"/>
    <w:rsid w:val="00864808"/>
    <w:rsid w:val="008729CB"/>
    <w:rsid w:val="00876C58"/>
    <w:rsid w:val="00877B53"/>
    <w:rsid w:val="00880DE5"/>
    <w:rsid w:val="00884E98"/>
    <w:rsid w:val="00893A8E"/>
    <w:rsid w:val="00895019"/>
    <w:rsid w:val="0089592D"/>
    <w:rsid w:val="008A0C79"/>
    <w:rsid w:val="008A7278"/>
    <w:rsid w:val="008A7598"/>
    <w:rsid w:val="008B146C"/>
    <w:rsid w:val="008C2A14"/>
    <w:rsid w:val="008C7CE7"/>
    <w:rsid w:val="008D0055"/>
    <w:rsid w:val="008D0E8C"/>
    <w:rsid w:val="008D34EB"/>
    <w:rsid w:val="008D44CF"/>
    <w:rsid w:val="008D5087"/>
    <w:rsid w:val="008E659C"/>
    <w:rsid w:val="0090463E"/>
    <w:rsid w:val="0092035D"/>
    <w:rsid w:val="009335F1"/>
    <w:rsid w:val="009336E2"/>
    <w:rsid w:val="00934043"/>
    <w:rsid w:val="0095012B"/>
    <w:rsid w:val="0095582B"/>
    <w:rsid w:val="009577BF"/>
    <w:rsid w:val="009636F0"/>
    <w:rsid w:val="00965BFC"/>
    <w:rsid w:val="00966B76"/>
    <w:rsid w:val="00976943"/>
    <w:rsid w:val="009812FF"/>
    <w:rsid w:val="00985357"/>
    <w:rsid w:val="009940E6"/>
    <w:rsid w:val="009943D6"/>
    <w:rsid w:val="009A0F50"/>
    <w:rsid w:val="009B0075"/>
    <w:rsid w:val="009B031E"/>
    <w:rsid w:val="009B16E6"/>
    <w:rsid w:val="009C06CD"/>
    <w:rsid w:val="009C6372"/>
    <w:rsid w:val="009D2078"/>
    <w:rsid w:val="009D2D83"/>
    <w:rsid w:val="009D66E4"/>
    <w:rsid w:val="009D6927"/>
    <w:rsid w:val="009E2A93"/>
    <w:rsid w:val="009E3163"/>
    <w:rsid w:val="009E6A56"/>
    <w:rsid w:val="009F69C1"/>
    <w:rsid w:val="00A02C74"/>
    <w:rsid w:val="00A118D5"/>
    <w:rsid w:val="00A11A8C"/>
    <w:rsid w:val="00A12DCF"/>
    <w:rsid w:val="00A14692"/>
    <w:rsid w:val="00A25902"/>
    <w:rsid w:val="00A25A87"/>
    <w:rsid w:val="00A33C6C"/>
    <w:rsid w:val="00A35EE6"/>
    <w:rsid w:val="00A417B4"/>
    <w:rsid w:val="00A4307C"/>
    <w:rsid w:val="00A442ED"/>
    <w:rsid w:val="00A44CED"/>
    <w:rsid w:val="00A67448"/>
    <w:rsid w:val="00A72BB7"/>
    <w:rsid w:val="00A75F9F"/>
    <w:rsid w:val="00A94926"/>
    <w:rsid w:val="00A967BF"/>
    <w:rsid w:val="00AA06CA"/>
    <w:rsid w:val="00AA231D"/>
    <w:rsid w:val="00AA3D73"/>
    <w:rsid w:val="00AA424F"/>
    <w:rsid w:val="00AC2789"/>
    <w:rsid w:val="00AC51D5"/>
    <w:rsid w:val="00AC598F"/>
    <w:rsid w:val="00AC5D71"/>
    <w:rsid w:val="00AD2EBD"/>
    <w:rsid w:val="00AD5521"/>
    <w:rsid w:val="00AD5A9B"/>
    <w:rsid w:val="00AD66ED"/>
    <w:rsid w:val="00AD67FF"/>
    <w:rsid w:val="00AE29D2"/>
    <w:rsid w:val="00AE36E5"/>
    <w:rsid w:val="00AE5591"/>
    <w:rsid w:val="00AE7E3B"/>
    <w:rsid w:val="00AF62A5"/>
    <w:rsid w:val="00B00ECA"/>
    <w:rsid w:val="00B0103A"/>
    <w:rsid w:val="00B0425E"/>
    <w:rsid w:val="00B04CE5"/>
    <w:rsid w:val="00B07B77"/>
    <w:rsid w:val="00B16DE7"/>
    <w:rsid w:val="00B20FA9"/>
    <w:rsid w:val="00B22B9A"/>
    <w:rsid w:val="00B2474D"/>
    <w:rsid w:val="00B2529B"/>
    <w:rsid w:val="00B31F18"/>
    <w:rsid w:val="00B353AF"/>
    <w:rsid w:val="00B35AFD"/>
    <w:rsid w:val="00B36697"/>
    <w:rsid w:val="00B55755"/>
    <w:rsid w:val="00B55CE1"/>
    <w:rsid w:val="00B61D67"/>
    <w:rsid w:val="00B77FEA"/>
    <w:rsid w:val="00B800A7"/>
    <w:rsid w:val="00B92DA5"/>
    <w:rsid w:val="00B96BBE"/>
    <w:rsid w:val="00BA5685"/>
    <w:rsid w:val="00BA5EA3"/>
    <w:rsid w:val="00BB1470"/>
    <w:rsid w:val="00BB24EC"/>
    <w:rsid w:val="00BB38F1"/>
    <w:rsid w:val="00BB6499"/>
    <w:rsid w:val="00BB6B95"/>
    <w:rsid w:val="00BD1EB1"/>
    <w:rsid w:val="00BD2FC5"/>
    <w:rsid w:val="00BD38A7"/>
    <w:rsid w:val="00BE65C7"/>
    <w:rsid w:val="00BF11B5"/>
    <w:rsid w:val="00BF2DB0"/>
    <w:rsid w:val="00BF3553"/>
    <w:rsid w:val="00C0456A"/>
    <w:rsid w:val="00C10BE0"/>
    <w:rsid w:val="00C14262"/>
    <w:rsid w:val="00C17483"/>
    <w:rsid w:val="00C20A44"/>
    <w:rsid w:val="00C20CF4"/>
    <w:rsid w:val="00C31991"/>
    <w:rsid w:val="00C3667C"/>
    <w:rsid w:val="00C42693"/>
    <w:rsid w:val="00C42D8F"/>
    <w:rsid w:val="00C51147"/>
    <w:rsid w:val="00C57BB3"/>
    <w:rsid w:val="00C64782"/>
    <w:rsid w:val="00C66FF1"/>
    <w:rsid w:val="00C6794E"/>
    <w:rsid w:val="00C67C29"/>
    <w:rsid w:val="00C762B2"/>
    <w:rsid w:val="00C86525"/>
    <w:rsid w:val="00C9045E"/>
    <w:rsid w:val="00C92B2C"/>
    <w:rsid w:val="00CA206C"/>
    <w:rsid w:val="00CA2F1B"/>
    <w:rsid w:val="00CA3685"/>
    <w:rsid w:val="00CB2C61"/>
    <w:rsid w:val="00CB5247"/>
    <w:rsid w:val="00CB6D8F"/>
    <w:rsid w:val="00CC5415"/>
    <w:rsid w:val="00CD5934"/>
    <w:rsid w:val="00CE4EE2"/>
    <w:rsid w:val="00CF7145"/>
    <w:rsid w:val="00D07876"/>
    <w:rsid w:val="00D14613"/>
    <w:rsid w:val="00D15763"/>
    <w:rsid w:val="00D22C76"/>
    <w:rsid w:val="00D3502B"/>
    <w:rsid w:val="00D37FD1"/>
    <w:rsid w:val="00D40F47"/>
    <w:rsid w:val="00D42790"/>
    <w:rsid w:val="00D61E33"/>
    <w:rsid w:val="00D673FC"/>
    <w:rsid w:val="00D72CB3"/>
    <w:rsid w:val="00D73089"/>
    <w:rsid w:val="00D732BB"/>
    <w:rsid w:val="00D76392"/>
    <w:rsid w:val="00D86E78"/>
    <w:rsid w:val="00D91665"/>
    <w:rsid w:val="00D92EDD"/>
    <w:rsid w:val="00DA22F6"/>
    <w:rsid w:val="00DC0F62"/>
    <w:rsid w:val="00DC1B30"/>
    <w:rsid w:val="00DC3414"/>
    <w:rsid w:val="00DD4770"/>
    <w:rsid w:val="00DD6E52"/>
    <w:rsid w:val="00DE42D7"/>
    <w:rsid w:val="00DF3400"/>
    <w:rsid w:val="00E015DF"/>
    <w:rsid w:val="00E02243"/>
    <w:rsid w:val="00E02B7B"/>
    <w:rsid w:val="00E0438E"/>
    <w:rsid w:val="00E373AA"/>
    <w:rsid w:val="00E403D9"/>
    <w:rsid w:val="00E47F5B"/>
    <w:rsid w:val="00E47FE7"/>
    <w:rsid w:val="00E518A2"/>
    <w:rsid w:val="00E527CE"/>
    <w:rsid w:val="00E53351"/>
    <w:rsid w:val="00E71315"/>
    <w:rsid w:val="00E8604A"/>
    <w:rsid w:val="00E86CFE"/>
    <w:rsid w:val="00E913E6"/>
    <w:rsid w:val="00EB0B97"/>
    <w:rsid w:val="00EB2AEE"/>
    <w:rsid w:val="00EB65ED"/>
    <w:rsid w:val="00EC02DF"/>
    <w:rsid w:val="00EC31AB"/>
    <w:rsid w:val="00EC6C54"/>
    <w:rsid w:val="00ED0611"/>
    <w:rsid w:val="00ED48CB"/>
    <w:rsid w:val="00ED5C7F"/>
    <w:rsid w:val="00ED6C51"/>
    <w:rsid w:val="00EE1E5A"/>
    <w:rsid w:val="00EE550C"/>
    <w:rsid w:val="00EF392B"/>
    <w:rsid w:val="00EF521A"/>
    <w:rsid w:val="00F0007E"/>
    <w:rsid w:val="00F10DE2"/>
    <w:rsid w:val="00F15346"/>
    <w:rsid w:val="00F1699A"/>
    <w:rsid w:val="00F16B8F"/>
    <w:rsid w:val="00F23342"/>
    <w:rsid w:val="00F269F7"/>
    <w:rsid w:val="00F274FD"/>
    <w:rsid w:val="00F304E2"/>
    <w:rsid w:val="00F307A1"/>
    <w:rsid w:val="00F36216"/>
    <w:rsid w:val="00F43F6C"/>
    <w:rsid w:val="00F47B28"/>
    <w:rsid w:val="00F576BB"/>
    <w:rsid w:val="00F625D8"/>
    <w:rsid w:val="00F63179"/>
    <w:rsid w:val="00F64377"/>
    <w:rsid w:val="00F7241B"/>
    <w:rsid w:val="00F8211F"/>
    <w:rsid w:val="00F8302F"/>
    <w:rsid w:val="00F8366B"/>
    <w:rsid w:val="00F8491E"/>
    <w:rsid w:val="00F867E3"/>
    <w:rsid w:val="00F87C4A"/>
    <w:rsid w:val="00F9361D"/>
    <w:rsid w:val="00F93F0B"/>
    <w:rsid w:val="00FB1F00"/>
    <w:rsid w:val="00FB2060"/>
    <w:rsid w:val="00FB26D2"/>
    <w:rsid w:val="00FB4865"/>
    <w:rsid w:val="00FB7E0B"/>
    <w:rsid w:val="00FC136F"/>
    <w:rsid w:val="00FC371B"/>
    <w:rsid w:val="00FC3F70"/>
    <w:rsid w:val="00FC4F13"/>
    <w:rsid w:val="00FD1028"/>
    <w:rsid w:val="00FD70D4"/>
    <w:rsid w:val="00FE54A9"/>
    <w:rsid w:val="00FE769C"/>
    <w:rsid w:val="00FF51A2"/>
    <w:rsid w:val="025F998B"/>
    <w:rsid w:val="03E012C9"/>
    <w:rsid w:val="064C9DA3"/>
    <w:rsid w:val="098812D9"/>
    <w:rsid w:val="121B4716"/>
    <w:rsid w:val="12C596DA"/>
    <w:rsid w:val="187EA4CD"/>
    <w:rsid w:val="19CA3904"/>
    <w:rsid w:val="1ACFD9D5"/>
    <w:rsid w:val="1AED0D44"/>
    <w:rsid w:val="1C68F195"/>
    <w:rsid w:val="1E60D064"/>
    <w:rsid w:val="2575F9F9"/>
    <w:rsid w:val="26C455B9"/>
    <w:rsid w:val="2DA19E5D"/>
    <w:rsid w:val="318EC069"/>
    <w:rsid w:val="34A13732"/>
    <w:rsid w:val="3BF2E867"/>
    <w:rsid w:val="3FEB2354"/>
    <w:rsid w:val="454F7B2E"/>
    <w:rsid w:val="4576449E"/>
    <w:rsid w:val="47DC03E8"/>
    <w:rsid w:val="49E7A192"/>
    <w:rsid w:val="4CC2837F"/>
    <w:rsid w:val="514BD07F"/>
    <w:rsid w:val="51A25641"/>
    <w:rsid w:val="53B25632"/>
    <w:rsid w:val="580811D7"/>
    <w:rsid w:val="5948D117"/>
    <w:rsid w:val="5AAF04E5"/>
    <w:rsid w:val="5B2753FD"/>
    <w:rsid w:val="5CB76948"/>
    <w:rsid w:val="60CBE3D5"/>
    <w:rsid w:val="621F54C9"/>
    <w:rsid w:val="63ADE203"/>
    <w:rsid w:val="652463EF"/>
    <w:rsid w:val="65CC3B41"/>
    <w:rsid w:val="668A8CCD"/>
    <w:rsid w:val="6AC16DF5"/>
    <w:rsid w:val="6F5E1C8A"/>
    <w:rsid w:val="7798FD4E"/>
    <w:rsid w:val="794E15F1"/>
    <w:rsid w:val="7EFFE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6963"/>
  <w14:defaultImageDpi w14:val="32767"/>
  <w15:chartTrackingRefBased/>
  <w15:docId w15:val="{7F54AF23-731E-0C47-B259-60672919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16DE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65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B63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00657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0657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657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0456A"/>
  </w:style>
  <w:style w:type="character" w:customStyle="1" w:styleId="eop">
    <w:name w:val="eop"/>
    <w:basedOn w:val="DefaultParagraphFont"/>
    <w:rsid w:val="00C0456A"/>
  </w:style>
  <w:style w:type="character" w:styleId="Hyperlink">
    <w:name w:val="Hyperlink"/>
    <w:basedOn w:val="DefaultParagraphFont"/>
    <w:uiPriority w:val="99"/>
    <w:unhideWhenUsed/>
    <w:rsid w:val="00AD67FF"/>
    <w:rPr>
      <w:rFonts w:ascii="Arial" w:hAnsi="Arial"/>
      <w:color w:val="0000FF"/>
      <w:sz w:val="22"/>
      <w:u w:val="single"/>
    </w:rPr>
  </w:style>
  <w:style w:type="character" w:styleId="FollowedHyperlink">
    <w:name w:val="FollowedHyperlink"/>
    <w:basedOn w:val="DefaultParagraphFont"/>
    <w:uiPriority w:val="99"/>
    <w:semiHidden/>
    <w:unhideWhenUsed/>
    <w:rsid w:val="00C0456A"/>
    <w:rPr>
      <w:color w:val="954F72" w:themeColor="followedHyperlink"/>
      <w:u w:val="single"/>
    </w:rPr>
  </w:style>
  <w:style w:type="character" w:customStyle="1" w:styleId="apple-converted-space">
    <w:name w:val="apple-converted-space"/>
    <w:basedOn w:val="DefaultParagraphFont"/>
    <w:rsid w:val="00C0456A"/>
  </w:style>
  <w:style w:type="character" w:styleId="Emphasis">
    <w:name w:val="Emphasis"/>
    <w:basedOn w:val="DefaultParagraphFont"/>
    <w:uiPriority w:val="20"/>
    <w:qFormat/>
    <w:rsid w:val="00C0456A"/>
    <w:rPr>
      <w:i/>
      <w:iCs/>
    </w:rPr>
  </w:style>
  <w:style w:type="character" w:styleId="UnresolvedMention">
    <w:name w:val="Unresolved Mention"/>
    <w:basedOn w:val="DefaultParagraphFont"/>
    <w:uiPriority w:val="99"/>
    <w:rsid w:val="00C0456A"/>
    <w:rPr>
      <w:color w:val="605E5C"/>
      <w:shd w:val="clear" w:color="auto" w:fill="E1DFDD"/>
    </w:rPr>
  </w:style>
  <w:style w:type="paragraph" w:styleId="ListParagraph">
    <w:name w:val="List Paragraph"/>
    <w:basedOn w:val="Normal"/>
    <w:uiPriority w:val="34"/>
    <w:qFormat/>
    <w:rsid w:val="00864808"/>
    <w:pPr>
      <w:ind w:left="720"/>
      <w:contextualSpacing/>
    </w:pPr>
  </w:style>
  <w:style w:type="character" w:customStyle="1" w:styleId="vkekvd">
    <w:name w:val="vkekvd"/>
    <w:basedOn w:val="DefaultParagraphFont"/>
    <w:rsid w:val="003D2850"/>
  </w:style>
  <w:style w:type="character" w:styleId="Strong">
    <w:name w:val="Strong"/>
    <w:basedOn w:val="DefaultParagraphFont"/>
    <w:uiPriority w:val="22"/>
    <w:qFormat/>
    <w:rsid w:val="001D4B77"/>
    <w:rPr>
      <w:b/>
      <w:bCs/>
    </w:rPr>
  </w:style>
  <w:style w:type="paragraph" w:styleId="NormalWeb">
    <w:name w:val="Normal (Web)"/>
    <w:basedOn w:val="Normal"/>
    <w:uiPriority w:val="99"/>
    <w:semiHidden/>
    <w:unhideWhenUsed/>
    <w:rsid w:val="00156723"/>
  </w:style>
  <w:style w:type="character" w:styleId="CommentReference">
    <w:name w:val="annotation reference"/>
    <w:basedOn w:val="DefaultParagraphFont"/>
    <w:uiPriority w:val="99"/>
    <w:semiHidden/>
    <w:unhideWhenUsed/>
    <w:rsid w:val="00047A19"/>
    <w:rPr>
      <w:sz w:val="16"/>
      <w:szCs w:val="16"/>
    </w:rPr>
  </w:style>
  <w:style w:type="paragraph" w:styleId="CommentText">
    <w:name w:val="annotation text"/>
    <w:basedOn w:val="Normal"/>
    <w:link w:val="CommentTextChar"/>
    <w:uiPriority w:val="99"/>
    <w:unhideWhenUsed/>
    <w:rsid w:val="00047A19"/>
    <w:rPr>
      <w:sz w:val="20"/>
      <w:szCs w:val="20"/>
    </w:rPr>
  </w:style>
  <w:style w:type="character" w:customStyle="1" w:styleId="CommentTextChar">
    <w:name w:val="Comment Text Char"/>
    <w:basedOn w:val="DefaultParagraphFont"/>
    <w:link w:val="CommentText"/>
    <w:uiPriority w:val="99"/>
    <w:rsid w:val="00047A19"/>
    <w:rPr>
      <w:sz w:val="20"/>
      <w:szCs w:val="20"/>
    </w:rPr>
  </w:style>
  <w:style w:type="paragraph" w:styleId="CommentSubject">
    <w:name w:val="annotation subject"/>
    <w:basedOn w:val="CommentText"/>
    <w:next w:val="CommentText"/>
    <w:link w:val="CommentSubjectChar"/>
    <w:uiPriority w:val="99"/>
    <w:semiHidden/>
    <w:unhideWhenUsed/>
    <w:rsid w:val="00047A19"/>
    <w:rPr>
      <w:b/>
      <w:bCs/>
    </w:rPr>
  </w:style>
  <w:style w:type="character" w:customStyle="1" w:styleId="CommentSubjectChar">
    <w:name w:val="Comment Subject Char"/>
    <w:basedOn w:val="CommentTextChar"/>
    <w:link w:val="CommentSubject"/>
    <w:uiPriority w:val="99"/>
    <w:semiHidden/>
    <w:rsid w:val="00047A19"/>
    <w:rPr>
      <w:b/>
      <w:bCs/>
      <w:sz w:val="20"/>
      <w:szCs w:val="20"/>
    </w:rPr>
  </w:style>
  <w:style w:type="paragraph" w:styleId="Revision">
    <w:name w:val="Revision"/>
    <w:hidden/>
    <w:uiPriority w:val="99"/>
    <w:semiHidden/>
    <w:rsid w:val="00354DA3"/>
  </w:style>
  <w:style w:type="paragraph" w:styleId="BalloonText">
    <w:name w:val="Balloon Text"/>
    <w:basedOn w:val="Normal"/>
    <w:link w:val="BalloonTextChar"/>
    <w:uiPriority w:val="99"/>
    <w:semiHidden/>
    <w:unhideWhenUsed/>
    <w:rsid w:val="00393660"/>
    <w:rPr>
      <w:sz w:val="18"/>
      <w:szCs w:val="18"/>
    </w:rPr>
  </w:style>
  <w:style w:type="character" w:customStyle="1" w:styleId="BalloonTextChar">
    <w:name w:val="Balloon Text Char"/>
    <w:basedOn w:val="DefaultParagraphFont"/>
    <w:link w:val="BalloonText"/>
    <w:uiPriority w:val="99"/>
    <w:semiHidden/>
    <w:rsid w:val="00393660"/>
    <w:rPr>
      <w:rFonts w:ascii="Times New Roman" w:hAnsi="Times New Roman" w:cs="Times New Roman"/>
      <w:sz w:val="18"/>
      <w:szCs w:val="18"/>
    </w:rPr>
  </w:style>
  <w:style w:type="paragraph" w:customStyle="1" w:styleId="paragraph">
    <w:name w:val="paragraph"/>
    <w:basedOn w:val="Normal"/>
    <w:rsid w:val="00313871"/>
    <w:pPr>
      <w:spacing w:before="100" w:beforeAutospacing="1" w:after="100" w:afterAutospacing="1"/>
    </w:pPr>
  </w:style>
  <w:style w:type="character" w:customStyle="1" w:styleId="Heading2Char">
    <w:name w:val="Heading 2 Char"/>
    <w:basedOn w:val="DefaultParagraphFont"/>
    <w:link w:val="Heading2"/>
    <w:uiPriority w:val="9"/>
    <w:rsid w:val="005B63E4"/>
    <w:rPr>
      <w:rFonts w:ascii="Times New Roman" w:eastAsia="Times New Roman" w:hAnsi="Times New Roman" w:cs="Times New Roman"/>
      <w:b/>
      <w:bCs/>
      <w:kern w:val="0"/>
      <w:sz w:val="36"/>
      <w:szCs w:val="36"/>
      <w14:ligatures w14:val="none"/>
    </w:rPr>
  </w:style>
  <w:style w:type="paragraph" w:customStyle="1" w:styleId="APHNormalTextIndented">
    <w:name w:val="APH Normal Text Indented"/>
    <w:basedOn w:val="Normal"/>
    <w:autoRedefine/>
    <w:qFormat/>
    <w:rsid w:val="0033493A"/>
    <w:pPr>
      <w:spacing w:line="360" w:lineRule="auto"/>
      <w:ind w:firstLine="360"/>
    </w:pPr>
    <w:rPr>
      <w:rFonts w:ascii="Arial" w:eastAsiaTheme="minorHAnsi" w:hAnsi="Arial" w:cs="Arial"/>
      <w:b/>
      <w:bCs/>
      <w:szCs w:val="22"/>
    </w:rPr>
  </w:style>
  <w:style w:type="paragraph" w:customStyle="1" w:styleId="APHReferenceEntry">
    <w:name w:val="APH Reference Entry"/>
    <w:basedOn w:val="Normal"/>
    <w:qFormat/>
    <w:rsid w:val="004F3170"/>
    <w:pPr>
      <w:spacing w:after="100" w:afterAutospacing="1"/>
      <w:ind w:left="720" w:hanging="720"/>
      <w:contextualSpacing/>
    </w:pPr>
    <w:rPr>
      <w:rFonts w:ascii="Arial" w:eastAsia="DejaVu Sans" w:hAnsi="Arial"/>
      <w:color w:val="000000" w:themeColor="text1"/>
      <w:sz w:val="22"/>
      <w:shd w:val="clear" w:color="auto" w:fill="FFFFFF"/>
    </w:rPr>
  </w:style>
  <w:style w:type="paragraph" w:customStyle="1" w:styleId="APHBulletedList">
    <w:name w:val="APH Bulleted List"/>
    <w:basedOn w:val="ListParagraph"/>
    <w:autoRedefine/>
    <w:qFormat/>
    <w:rsid w:val="00006579"/>
    <w:pPr>
      <w:numPr>
        <w:numId w:val="12"/>
      </w:numPr>
      <w:spacing w:before="80" w:after="80" w:line="360" w:lineRule="auto"/>
    </w:pPr>
    <w:rPr>
      <w:rFonts w:ascii="Arial" w:eastAsiaTheme="minorHAnsi" w:hAnsi="Arial" w:cs="Arial"/>
      <w:szCs w:val="22"/>
    </w:rPr>
  </w:style>
  <w:style w:type="character" w:customStyle="1" w:styleId="t286pc">
    <w:name w:val="t286pc"/>
    <w:basedOn w:val="DefaultParagraphFont"/>
    <w:rsid w:val="00C20CF4"/>
  </w:style>
  <w:style w:type="character" w:customStyle="1" w:styleId="wixui-rich-texttext">
    <w:name w:val="wixui-rich-text__text"/>
    <w:basedOn w:val="DefaultParagraphFont"/>
    <w:rsid w:val="00B353AF"/>
  </w:style>
  <w:style w:type="paragraph" w:customStyle="1" w:styleId="APHChapterHeading">
    <w:name w:val="APH Chapter Heading"/>
    <w:basedOn w:val="Normal"/>
    <w:next w:val="Heading1"/>
    <w:autoRedefine/>
    <w:qFormat/>
    <w:rsid w:val="00006579"/>
    <w:pPr>
      <w:spacing w:after="120"/>
    </w:pPr>
    <w:rPr>
      <w:rFonts w:ascii="Helvetica" w:eastAsiaTheme="minorHAnsi" w:hAnsi="Helvetica" w:cs="Arial"/>
      <w:b/>
      <w:bCs/>
      <w:sz w:val="40"/>
      <w:szCs w:val="48"/>
    </w:rPr>
  </w:style>
  <w:style w:type="character" w:customStyle="1" w:styleId="Heading1Char">
    <w:name w:val="Heading 1 Char"/>
    <w:basedOn w:val="DefaultParagraphFont"/>
    <w:link w:val="Heading1"/>
    <w:uiPriority w:val="9"/>
    <w:rsid w:val="00006579"/>
    <w:rPr>
      <w:rFonts w:asciiTheme="majorHAnsi" w:eastAsiaTheme="majorEastAsia" w:hAnsiTheme="majorHAnsi" w:cstheme="majorBidi"/>
      <w:color w:val="2F5496" w:themeColor="accent1" w:themeShade="BF"/>
      <w:kern w:val="0"/>
      <w:sz w:val="32"/>
      <w:szCs w:val="32"/>
      <w14:ligatures w14:val="none"/>
    </w:rPr>
  </w:style>
  <w:style w:type="paragraph" w:customStyle="1" w:styleId="APHAuthors">
    <w:name w:val="APH Authors"/>
    <w:basedOn w:val="APHChapterHeading"/>
    <w:qFormat/>
    <w:rsid w:val="00006579"/>
    <w:rPr>
      <w:rFonts w:ascii="Arial" w:hAnsi="Arial"/>
    </w:rPr>
  </w:style>
  <w:style w:type="paragraph" w:customStyle="1" w:styleId="APHBlockQuote">
    <w:name w:val="APH Block Quote"/>
    <w:basedOn w:val="APHNormalTextIndented"/>
    <w:qFormat/>
    <w:rsid w:val="00006579"/>
    <w:pPr>
      <w:spacing w:before="240" w:after="240"/>
      <w:ind w:left="360" w:firstLine="0"/>
    </w:pPr>
  </w:style>
  <w:style w:type="paragraph" w:customStyle="1" w:styleId="APHBulletedListLevel2">
    <w:name w:val="APH Bulleted List Level 2"/>
    <w:basedOn w:val="ListParagraph"/>
    <w:autoRedefine/>
    <w:qFormat/>
    <w:rsid w:val="00006579"/>
    <w:pPr>
      <w:numPr>
        <w:numId w:val="13"/>
      </w:numPr>
      <w:spacing w:line="360" w:lineRule="auto"/>
    </w:pPr>
    <w:rPr>
      <w:rFonts w:ascii="Arial" w:eastAsiaTheme="minorHAnsi" w:hAnsi="Arial" w:cs="Arial"/>
      <w:szCs w:val="22"/>
    </w:rPr>
  </w:style>
  <w:style w:type="paragraph" w:customStyle="1" w:styleId="APHChapterTitle">
    <w:name w:val="APH Chapter Title"/>
    <w:basedOn w:val="Heading1"/>
    <w:autoRedefine/>
    <w:qFormat/>
    <w:rsid w:val="00C67C29"/>
    <w:pPr>
      <w:spacing w:after="120" w:line="600" w:lineRule="auto"/>
    </w:pPr>
    <w:rPr>
      <w:rFonts w:ascii="Helvetica" w:hAnsi="Helvetica" w:cs="Arial"/>
      <w:b/>
      <w:bCs/>
      <w:color w:val="auto"/>
      <w:sz w:val="48"/>
      <w:szCs w:val="48"/>
    </w:rPr>
  </w:style>
  <w:style w:type="paragraph" w:customStyle="1" w:styleId="APHHeading1">
    <w:name w:val="APH Heading 1"/>
    <w:basedOn w:val="Heading1"/>
    <w:autoRedefine/>
    <w:qFormat/>
    <w:rsid w:val="004F3170"/>
    <w:pPr>
      <w:spacing w:before="120" w:after="40"/>
    </w:pPr>
    <w:rPr>
      <w:rFonts w:ascii="Helvetica" w:hAnsi="Helvetica" w:cs="Arial"/>
      <w:b/>
      <w:bCs/>
      <w:color w:val="000000" w:themeColor="text1"/>
      <w:sz w:val="36"/>
      <w:szCs w:val="36"/>
    </w:rPr>
  </w:style>
  <w:style w:type="paragraph" w:customStyle="1" w:styleId="APHHeading2">
    <w:name w:val="APH Heading 2"/>
    <w:basedOn w:val="Heading2"/>
    <w:autoRedefine/>
    <w:qFormat/>
    <w:rsid w:val="00006579"/>
    <w:pPr>
      <w:keepNext/>
      <w:keepLines/>
      <w:spacing w:before="80" w:beforeAutospacing="0" w:after="80" w:afterAutospacing="0"/>
    </w:pPr>
    <w:rPr>
      <w:rFonts w:ascii="Helvetica" w:eastAsiaTheme="majorEastAsia" w:hAnsi="Helvetica" w:cs="Arial"/>
      <w:b w:val="0"/>
      <w:bCs w:val="0"/>
      <w:sz w:val="32"/>
      <w:szCs w:val="32"/>
    </w:rPr>
  </w:style>
  <w:style w:type="paragraph" w:customStyle="1" w:styleId="APHHeading3">
    <w:name w:val="APH Heading 3"/>
    <w:basedOn w:val="Heading3"/>
    <w:autoRedefine/>
    <w:qFormat/>
    <w:rsid w:val="00006579"/>
    <w:pPr>
      <w:spacing w:after="80"/>
    </w:pPr>
    <w:rPr>
      <w:rFonts w:ascii="Helvetica" w:hAnsi="Helvetica" w:cs="Arial"/>
      <w:color w:val="auto"/>
      <w:sz w:val="28"/>
      <w:szCs w:val="28"/>
      <w:u w:val="single"/>
    </w:rPr>
  </w:style>
  <w:style w:type="character" w:customStyle="1" w:styleId="Heading3Char">
    <w:name w:val="Heading 3 Char"/>
    <w:basedOn w:val="DefaultParagraphFont"/>
    <w:link w:val="Heading3"/>
    <w:uiPriority w:val="9"/>
    <w:semiHidden/>
    <w:rsid w:val="00006579"/>
    <w:rPr>
      <w:rFonts w:asciiTheme="majorHAnsi" w:eastAsiaTheme="majorEastAsia" w:hAnsiTheme="majorHAnsi" w:cstheme="majorBidi"/>
      <w:color w:val="1F3763" w:themeColor="accent1" w:themeShade="7F"/>
      <w:kern w:val="0"/>
      <w14:ligatures w14:val="none"/>
    </w:rPr>
  </w:style>
  <w:style w:type="paragraph" w:customStyle="1" w:styleId="APHHeading4">
    <w:name w:val="APH Heading 4"/>
    <w:basedOn w:val="Heading4"/>
    <w:autoRedefine/>
    <w:qFormat/>
    <w:rsid w:val="00006579"/>
    <w:pPr>
      <w:spacing w:after="40"/>
    </w:pPr>
    <w:rPr>
      <w:rFonts w:ascii="Helvetica" w:hAnsi="Helvetica" w:cs="Arial"/>
      <w:iCs w:val="0"/>
      <w:color w:val="auto"/>
    </w:rPr>
  </w:style>
  <w:style w:type="character" w:customStyle="1" w:styleId="Heading4Char">
    <w:name w:val="Heading 4 Char"/>
    <w:basedOn w:val="DefaultParagraphFont"/>
    <w:link w:val="Heading4"/>
    <w:uiPriority w:val="9"/>
    <w:semiHidden/>
    <w:rsid w:val="00006579"/>
    <w:rPr>
      <w:rFonts w:asciiTheme="majorHAnsi" w:eastAsiaTheme="majorEastAsia" w:hAnsiTheme="majorHAnsi" w:cstheme="majorBidi"/>
      <w:i/>
      <w:iCs/>
      <w:color w:val="2F5496" w:themeColor="accent1" w:themeShade="BF"/>
      <w:kern w:val="0"/>
      <w14:ligatures w14:val="none"/>
    </w:rPr>
  </w:style>
  <w:style w:type="paragraph" w:customStyle="1" w:styleId="APHHeading5">
    <w:name w:val="APH Heading 5"/>
    <w:basedOn w:val="Heading5"/>
    <w:autoRedefine/>
    <w:qFormat/>
    <w:rsid w:val="00006579"/>
    <w:pPr>
      <w:spacing w:after="40"/>
    </w:pPr>
    <w:rPr>
      <w:rFonts w:ascii="Helvetica" w:hAnsi="Helvetica" w:cs="Arial"/>
      <w:color w:val="auto"/>
      <w:sz w:val="22"/>
      <w:szCs w:val="22"/>
    </w:rPr>
  </w:style>
  <w:style w:type="character" w:customStyle="1" w:styleId="Heading5Char">
    <w:name w:val="Heading 5 Char"/>
    <w:basedOn w:val="DefaultParagraphFont"/>
    <w:link w:val="Heading5"/>
    <w:uiPriority w:val="9"/>
    <w:semiHidden/>
    <w:rsid w:val="00006579"/>
    <w:rPr>
      <w:rFonts w:asciiTheme="majorHAnsi" w:eastAsiaTheme="majorEastAsia" w:hAnsiTheme="majorHAnsi" w:cstheme="majorBidi"/>
      <w:color w:val="2F5496" w:themeColor="accent1" w:themeShade="BF"/>
      <w:kern w:val="0"/>
      <w14:ligatures w14:val="none"/>
    </w:rPr>
  </w:style>
  <w:style w:type="paragraph" w:customStyle="1" w:styleId="APHHyperlink">
    <w:name w:val="APH Hyperlink"/>
    <w:basedOn w:val="APHNormalTextIndented"/>
    <w:autoRedefine/>
    <w:qFormat/>
    <w:rsid w:val="00006579"/>
    <w:pPr>
      <w:spacing w:line="240" w:lineRule="auto"/>
    </w:pPr>
    <w:rPr>
      <w:color w:val="4472C4" w:themeColor="accent1"/>
    </w:rPr>
  </w:style>
  <w:style w:type="paragraph" w:customStyle="1" w:styleId="APHImages">
    <w:name w:val="APH Images"/>
    <w:basedOn w:val="Normal"/>
    <w:autoRedefine/>
    <w:qFormat/>
    <w:rsid w:val="00006579"/>
    <w:pPr>
      <w:jc w:val="center"/>
    </w:pPr>
    <w:rPr>
      <w:rFonts w:ascii="Arial" w:eastAsiaTheme="minorHAnsi" w:hAnsi="Arial" w:cs="Arial"/>
      <w:sz w:val="22"/>
      <w:szCs w:val="22"/>
    </w:rPr>
  </w:style>
  <w:style w:type="paragraph" w:customStyle="1" w:styleId="APHNormalFirstParagraph">
    <w:name w:val="APH Normal First Paragraph"/>
    <w:basedOn w:val="Normal"/>
    <w:autoRedefine/>
    <w:qFormat/>
    <w:rsid w:val="0020497A"/>
    <w:pPr>
      <w:spacing w:after="240"/>
    </w:pPr>
    <w:rPr>
      <w:rFonts w:ascii="Arial" w:eastAsiaTheme="minorHAnsi" w:hAnsi="Arial" w:cs="Arial"/>
      <w:szCs w:val="22"/>
    </w:rPr>
  </w:style>
  <w:style w:type="paragraph" w:customStyle="1" w:styleId="APHInsert">
    <w:name w:val="APH Insert"/>
    <w:basedOn w:val="APHNormalFirstParagraph"/>
    <w:qFormat/>
    <w:rsid w:val="00006579"/>
    <w:rPr>
      <w:color w:val="FF0000"/>
    </w:rPr>
  </w:style>
  <w:style w:type="paragraph" w:customStyle="1" w:styleId="APHNormalFirstParagraphItalics">
    <w:name w:val="APH Normal First Paragraph Italics"/>
    <w:basedOn w:val="Normal"/>
    <w:autoRedefine/>
    <w:qFormat/>
    <w:rsid w:val="00006579"/>
    <w:pPr>
      <w:spacing w:line="360" w:lineRule="auto"/>
    </w:pPr>
    <w:rPr>
      <w:rFonts w:ascii="Arial" w:eastAsiaTheme="minorHAnsi" w:hAnsi="Arial" w:cs="Arial"/>
      <w:i/>
      <w:iCs/>
      <w:szCs w:val="22"/>
    </w:rPr>
  </w:style>
  <w:style w:type="paragraph" w:customStyle="1" w:styleId="APHNormalVignette">
    <w:name w:val="APH Normal Vignette"/>
    <w:basedOn w:val="Normal"/>
    <w:autoRedefine/>
    <w:qFormat/>
    <w:rsid w:val="00006579"/>
    <w:pPr>
      <w:spacing w:line="360" w:lineRule="auto"/>
      <w:ind w:firstLine="360"/>
    </w:pPr>
    <w:rPr>
      <w:rFonts w:ascii="Arial" w:eastAsiaTheme="minorHAnsi" w:hAnsi="Arial" w:cs="Arial"/>
      <w:i/>
      <w:iCs/>
      <w:szCs w:val="22"/>
    </w:rPr>
  </w:style>
  <w:style w:type="paragraph" w:customStyle="1" w:styleId="APHNumberedList">
    <w:name w:val="APH Numbered List"/>
    <w:basedOn w:val="ListParagraph"/>
    <w:autoRedefine/>
    <w:qFormat/>
    <w:rsid w:val="00006579"/>
    <w:pPr>
      <w:numPr>
        <w:numId w:val="15"/>
      </w:numPr>
      <w:spacing w:before="80" w:after="80" w:line="360" w:lineRule="auto"/>
    </w:pPr>
    <w:rPr>
      <w:rFonts w:ascii="Arial" w:eastAsiaTheme="minorHAnsi" w:hAnsi="Arial" w:cs="Arial"/>
      <w:szCs w:val="22"/>
    </w:rPr>
  </w:style>
  <w:style w:type="paragraph" w:customStyle="1" w:styleId="APHNumberedListLevel2">
    <w:name w:val="APH Numbered List Level 2"/>
    <w:basedOn w:val="ListParagraph"/>
    <w:autoRedefine/>
    <w:qFormat/>
    <w:rsid w:val="00006579"/>
    <w:pPr>
      <w:numPr>
        <w:ilvl w:val="1"/>
        <w:numId w:val="15"/>
      </w:numPr>
      <w:spacing w:after="80" w:line="360" w:lineRule="auto"/>
    </w:pPr>
    <w:rPr>
      <w:rFonts w:ascii="Arial" w:eastAsiaTheme="minorHAnsi" w:hAnsi="Arial" w:cs="Arial"/>
      <w:szCs w:val="22"/>
    </w:rPr>
  </w:style>
  <w:style w:type="paragraph" w:customStyle="1" w:styleId="APHReferences">
    <w:name w:val="APH References"/>
    <w:basedOn w:val="Normal"/>
    <w:autoRedefine/>
    <w:qFormat/>
    <w:rsid w:val="00006579"/>
    <w:pPr>
      <w:spacing w:before="240" w:after="240"/>
    </w:pPr>
    <w:rPr>
      <w:rFonts w:ascii="Helvetica" w:eastAsiaTheme="minorHAnsi" w:hAnsi="Helvetica" w:cs="Arial"/>
      <w:b/>
      <w:bCs/>
      <w:sz w:val="28"/>
      <w:szCs w:val="28"/>
    </w:rPr>
  </w:style>
  <w:style w:type="paragraph" w:customStyle="1" w:styleId="APHReferencesText">
    <w:name w:val="APH References Text"/>
    <w:basedOn w:val="Normal"/>
    <w:qFormat/>
    <w:rsid w:val="00006579"/>
    <w:pPr>
      <w:tabs>
        <w:tab w:val="left" w:pos="360"/>
      </w:tabs>
      <w:spacing w:line="360" w:lineRule="auto"/>
      <w:ind w:left="360" w:hanging="360"/>
    </w:pPr>
    <w:rPr>
      <w:rFonts w:ascii="Arial" w:eastAsiaTheme="minorHAnsi" w:hAnsi="Arial"/>
    </w:rPr>
  </w:style>
  <w:style w:type="paragraph" w:customStyle="1" w:styleId="APHSidebarHeading">
    <w:name w:val="APH Sidebar Heading"/>
    <w:basedOn w:val="APHHeading2"/>
    <w:next w:val="APHNormalTextIndented"/>
    <w:qFormat/>
    <w:rsid w:val="00006579"/>
    <w:pPr>
      <w:spacing w:after="0" w:line="360" w:lineRule="auto"/>
    </w:pPr>
    <w:rPr>
      <w:rFonts w:cs="Helvetica"/>
    </w:rPr>
  </w:style>
  <w:style w:type="paragraph" w:customStyle="1" w:styleId="APHSidebarHeading2">
    <w:name w:val="APH Sidebar Heading 2"/>
    <w:basedOn w:val="APHHeading3"/>
    <w:qFormat/>
    <w:rsid w:val="00006579"/>
  </w:style>
  <w:style w:type="paragraph" w:customStyle="1" w:styleId="APHTableHeading">
    <w:name w:val="APH Table Heading"/>
    <w:basedOn w:val="APHSidebarHeading"/>
    <w:qFormat/>
    <w:rsid w:val="00006579"/>
  </w:style>
  <w:style w:type="paragraph" w:customStyle="1" w:styleId="APHTableText">
    <w:name w:val="APH Table Text"/>
    <w:basedOn w:val="APHNormalFirstParagraph"/>
    <w:qFormat/>
    <w:rsid w:val="00006579"/>
  </w:style>
  <w:style w:type="paragraph" w:customStyle="1" w:styleId="APHReferenceTitle">
    <w:name w:val="APH Reference Title"/>
    <w:basedOn w:val="APHReferenceEntry"/>
    <w:qFormat/>
    <w:rsid w:val="004A106B"/>
    <w:pPr>
      <w:spacing w:before="240" w:after="0" w:afterAutospacing="0"/>
      <w:ind w:left="0" w:firstLine="0"/>
    </w:pPr>
    <w:rPr>
      <w:rFonts w:cs="Arial"/>
      <w:b/>
      <w:sz w:val="24"/>
    </w:rPr>
  </w:style>
  <w:style w:type="paragraph" w:customStyle="1" w:styleId="APHReferenceBlockEntry">
    <w:name w:val="APH Reference Block Entry"/>
    <w:basedOn w:val="APHReferenceEntry"/>
    <w:qFormat/>
    <w:rsid w:val="002C1083"/>
    <w:pPr>
      <w:ind w:left="0" w:firstLine="0"/>
    </w:pPr>
    <w:rPr>
      <w:rFonts w:cs="Arial"/>
    </w:rPr>
  </w:style>
  <w:style w:type="paragraph" w:customStyle="1" w:styleId="APHReferenceSubEntryTitle">
    <w:name w:val="APH Reference SubEntry Title"/>
    <w:basedOn w:val="APHReferenceTitle"/>
    <w:next w:val="APHReferenceBlockEntry"/>
    <w:qFormat/>
    <w:rsid w:val="004A106B"/>
    <w:pPr>
      <w:spacing w:before="0"/>
      <w:ind w:left="360"/>
      <w:textAlignment w:val="baseline"/>
    </w:pPr>
  </w:style>
  <w:style w:type="paragraph" w:customStyle="1" w:styleId="APHReferenceSubEntryBlock">
    <w:name w:val="APH Reference SubEntry Block"/>
    <w:basedOn w:val="APHReferenceBlockEntry"/>
    <w:qFormat/>
    <w:rsid w:val="004A106B"/>
    <w:pPr>
      <w:ind w:left="360"/>
    </w:pPr>
  </w:style>
  <w:style w:type="paragraph" w:styleId="Subtitle">
    <w:name w:val="Subtitle"/>
    <w:basedOn w:val="Normal"/>
    <w:next w:val="Normal"/>
    <w:link w:val="SubtitleChar"/>
    <w:uiPriority w:val="11"/>
    <w:qFormat/>
    <w:rsid w:val="004A10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A106B"/>
    <w:rPr>
      <w:rFonts w:eastAsiaTheme="minorEastAsia"/>
      <w:color w:val="5A5A5A" w:themeColor="text1" w:themeTint="A5"/>
      <w:spacing w:val="15"/>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41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80">
          <w:marLeft w:val="0"/>
          <w:marRight w:val="0"/>
          <w:marTop w:val="0"/>
          <w:marBottom w:val="0"/>
          <w:divBdr>
            <w:top w:val="none" w:sz="0" w:space="0" w:color="auto"/>
            <w:left w:val="none" w:sz="0" w:space="0" w:color="auto"/>
            <w:bottom w:val="none" w:sz="0" w:space="0" w:color="auto"/>
            <w:right w:val="none" w:sz="0" w:space="0" w:color="auto"/>
          </w:divBdr>
        </w:div>
      </w:divsChild>
    </w:div>
    <w:div w:id="165173584">
      <w:bodyDiv w:val="1"/>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150"/>
          <w:marBottom w:val="300"/>
          <w:divBdr>
            <w:top w:val="none" w:sz="0" w:space="0" w:color="auto"/>
            <w:left w:val="none" w:sz="0" w:space="0" w:color="auto"/>
            <w:bottom w:val="none" w:sz="0" w:space="0" w:color="auto"/>
            <w:right w:val="none" w:sz="0" w:space="0" w:color="auto"/>
          </w:divBdr>
        </w:div>
      </w:divsChild>
    </w:div>
    <w:div w:id="310525037">
      <w:bodyDiv w:val="1"/>
      <w:marLeft w:val="0"/>
      <w:marRight w:val="0"/>
      <w:marTop w:val="0"/>
      <w:marBottom w:val="0"/>
      <w:divBdr>
        <w:top w:val="none" w:sz="0" w:space="0" w:color="auto"/>
        <w:left w:val="none" w:sz="0" w:space="0" w:color="auto"/>
        <w:bottom w:val="none" w:sz="0" w:space="0" w:color="auto"/>
        <w:right w:val="none" w:sz="0" w:space="0" w:color="auto"/>
      </w:divBdr>
      <w:divsChild>
        <w:div w:id="642272352">
          <w:marLeft w:val="0"/>
          <w:marRight w:val="0"/>
          <w:marTop w:val="0"/>
          <w:marBottom w:val="0"/>
          <w:divBdr>
            <w:top w:val="none" w:sz="0" w:space="0" w:color="auto"/>
            <w:left w:val="none" w:sz="0" w:space="0" w:color="auto"/>
            <w:bottom w:val="none" w:sz="0" w:space="0" w:color="auto"/>
            <w:right w:val="none" w:sz="0" w:space="0" w:color="auto"/>
          </w:divBdr>
        </w:div>
      </w:divsChild>
    </w:div>
    <w:div w:id="321930227">
      <w:bodyDiv w:val="1"/>
      <w:marLeft w:val="0"/>
      <w:marRight w:val="0"/>
      <w:marTop w:val="0"/>
      <w:marBottom w:val="0"/>
      <w:divBdr>
        <w:top w:val="none" w:sz="0" w:space="0" w:color="auto"/>
        <w:left w:val="none" w:sz="0" w:space="0" w:color="auto"/>
        <w:bottom w:val="none" w:sz="0" w:space="0" w:color="auto"/>
        <w:right w:val="none" w:sz="0" w:space="0" w:color="auto"/>
      </w:divBdr>
      <w:divsChild>
        <w:div w:id="255066182">
          <w:marLeft w:val="0"/>
          <w:marRight w:val="0"/>
          <w:marTop w:val="0"/>
          <w:marBottom w:val="0"/>
          <w:divBdr>
            <w:top w:val="none" w:sz="0" w:space="0" w:color="auto"/>
            <w:left w:val="none" w:sz="0" w:space="0" w:color="auto"/>
            <w:bottom w:val="none" w:sz="0" w:space="0" w:color="auto"/>
            <w:right w:val="none" w:sz="0" w:space="0" w:color="auto"/>
          </w:divBdr>
          <w:divsChild>
            <w:div w:id="1882208931">
              <w:marLeft w:val="0"/>
              <w:marRight w:val="0"/>
              <w:marTop w:val="0"/>
              <w:marBottom w:val="0"/>
              <w:divBdr>
                <w:top w:val="none" w:sz="0" w:space="0" w:color="auto"/>
                <w:left w:val="none" w:sz="0" w:space="0" w:color="auto"/>
                <w:bottom w:val="none" w:sz="0" w:space="0" w:color="auto"/>
                <w:right w:val="none" w:sz="0" w:space="0" w:color="auto"/>
              </w:divBdr>
              <w:divsChild>
                <w:div w:id="1825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5928">
      <w:bodyDiv w:val="1"/>
      <w:marLeft w:val="0"/>
      <w:marRight w:val="0"/>
      <w:marTop w:val="0"/>
      <w:marBottom w:val="0"/>
      <w:divBdr>
        <w:top w:val="none" w:sz="0" w:space="0" w:color="auto"/>
        <w:left w:val="none" w:sz="0" w:space="0" w:color="auto"/>
        <w:bottom w:val="none" w:sz="0" w:space="0" w:color="auto"/>
        <w:right w:val="none" w:sz="0" w:space="0" w:color="auto"/>
      </w:divBdr>
    </w:div>
    <w:div w:id="402802452">
      <w:bodyDiv w:val="1"/>
      <w:marLeft w:val="0"/>
      <w:marRight w:val="0"/>
      <w:marTop w:val="0"/>
      <w:marBottom w:val="0"/>
      <w:divBdr>
        <w:top w:val="none" w:sz="0" w:space="0" w:color="auto"/>
        <w:left w:val="none" w:sz="0" w:space="0" w:color="auto"/>
        <w:bottom w:val="none" w:sz="0" w:space="0" w:color="auto"/>
        <w:right w:val="none" w:sz="0" w:space="0" w:color="auto"/>
      </w:divBdr>
    </w:div>
    <w:div w:id="417136841">
      <w:bodyDiv w:val="1"/>
      <w:marLeft w:val="0"/>
      <w:marRight w:val="0"/>
      <w:marTop w:val="0"/>
      <w:marBottom w:val="0"/>
      <w:divBdr>
        <w:top w:val="none" w:sz="0" w:space="0" w:color="auto"/>
        <w:left w:val="none" w:sz="0" w:space="0" w:color="auto"/>
        <w:bottom w:val="none" w:sz="0" w:space="0" w:color="auto"/>
        <w:right w:val="none" w:sz="0" w:space="0" w:color="auto"/>
      </w:divBdr>
    </w:div>
    <w:div w:id="421684672">
      <w:bodyDiv w:val="1"/>
      <w:marLeft w:val="0"/>
      <w:marRight w:val="0"/>
      <w:marTop w:val="0"/>
      <w:marBottom w:val="0"/>
      <w:divBdr>
        <w:top w:val="none" w:sz="0" w:space="0" w:color="auto"/>
        <w:left w:val="none" w:sz="0" w:space="0" w:color="auto"/>
        <w:bottom w:val="none" w:sz="0" w:space="0" w:color="auto"/>
        <w:right w:val="none" w:sz="0" w:space="0" w:color="auto"/>
      </w:divBdr>
    </w:div>
    <w:div w:id="469444153">
      <w:bodyDiv w:val="1"/>
      <w:marLeft w:val="0"/>
      <w:marRight w:val="0"/>
      <w:marTop w:val="0"/>
      <w:marBottom w:val="0"/>
      <w:divBdr>
        <w:top w:val="none" w:sz="0" w:space="0" w:color="auto"/>
        <w:left w:val="none" w:sz="0" w:space="0" w:color="auto"/>
        <w:bottom w:val="none" w:sz="0" w:space="0" w:color="auto"/>
        <w:right w:val="none" w:sz="0" w:space="0" w:color="auto"/>
      </w:divBdr>
      <w:divsChild>
        <w:div w:id="1089421524">
          <w:marLeft w:val="0"/>
          <w:marRight w:val="0"/>
          <w:marTop w:val="150"/>
          <w:marBottom w:val="300"/>
          <w:divBdr>
            <w:top w:val="none" w:sz="0" w:space="0" w:color="auto"/>
            <w:left w:val="none" w:sz="0" w:space="0" w:color="auto"/>
            <w:bottom w:val="none" w:sz="0" w:space="0" w:color="auto"/>
            <w:right w:val="none" w:sz="0" w:space="0" w:color="auto"/>
          </w:divBdr>
        </w:div>
      </w:divsChild>
    </w:div>
    <w:div w:id="504521187">
      <w:bodyDiv w:val="1"/>
      <w:marLeft w:val="0"/>
      <w:marRight w:val="0"/>
      <w:marTop w:val="0"/>
      <w:marBottom w:val="0"/>
      <w:divBdr>
        <w:top w:val="none" w:sz="0" w:space="0" w:color="auto"/>
        <w:left w:val="none" w:sz="0" w:space="0" w:color="auto"/>
        <w:bottom w:val="none" w:sz="0" w:space="0" w:color="auto"/>
        <w:right w:val="none" w:sz="0" w:space="0" w:color="auto"/>
      </w:divBdr>
      <w:divsChild>
        <w:div w:id="449393829">
          <w:marLeft w:val="0"/>
          <w:marRight w:val="0"/>
          <w:marTop w:val="150"/>
          <w:marBottom w:val="300"/>
          <w:divBdr>
            <w:top w:val="none" w:sz="0" w:space="0" w:color="auto"/>
            <w:left w:val="none" w:sz="0" w:space="0" w:color="auto"/>
            <w:bottom w:val="none" w:sz="0" w:space="0" w:color="auto"/>
            <w:right w:val="none" w:sz="0" w:space="0" w:color="auto"/>
          </w:divBdr>
        </w:div>
      </w:divsChild>
    </w:div>
    <w:div w:id="540171091">
      <w:bodyDiv w:val="1"/>
      <w:marLeft w:val="0"/>
      <w:marRight w:val="0"/>
      <w:marTop w:val="0"/>
      <w:marBottom w:val="0"/>
      <w:divBdr>
        <w:top w:val="none" w:sz="0" w:space="0" w:color="auto"/>
        <w:left w:val="none" w:sz="0" w:space="0" w:color="auto"/>
        <w:bottom w:val="none" w:sz="0" w:space="0" w:color="auto"/>
        <w:right w:val="none" w:sz="0" w:space="0" w:color="auto"/>
      </w:divBdr>
    </w:div>
    <w:div w:id="585069304">
      <w:bodyDiv w:val="1"/>
      <w:marLeft w:val="0"/>
      <w:marRight w:val="0"/>
      <w:marTop w:val="0"/>
      <w:marBottom w:val="0"/>
      <w:divBdr>
        <w:top w:val="none" w:sz="0" w:space="0" w:color="auto"/>
        <w:left w:val="none" w:sz="0" w:space="0" w:color="auto"/>
        <w:bottom w:val="none" w:sz="0" w:space="0" w:color="auto"/>
        <w:right w:val="none" w:sz="0" w:space="0" w:color="auto"/>
      </w:divBdr>
      <w:divsChild>
        <w:div w:id="576206559">
          <w:marLeft w:val="0"/>
          <w:marRight w:val="0"/>
          <w:marTop w:val="150"/>
          <w:marBottom w:val="300"/>
          <w:divBdr>
            <w:top w:val="none" w:sz="0" w:space="0" w:color="auto"/>
            <w:left w:val="none" w:sz="0" w:space="0" w:color="auto"/>
            <w:bottom w:val="none" w:sz="0" w:space="0" w:color="auto"/>
            <w:right w:val="none" w:sz="0" w:space="0" w:color="auto"/>
          </w:divBdr>
        </w:div>
      </w:divsChild>
    </w:div>
    <w:div w:id="730546663">
      <w:bodyDiv w:val="1"/>
      <w:marLeft w:val="0"/>
      <w:marRight w:val="0"/>
      <w:marTop w:val="0"/>
      <w:marBottom w:val="0"/>
      <w:divBdr>
        <w:top w:val="none" w:sz="0" w:space="0" w:color="auto"/>
        <w:left w:val="none" w:sz="0" w:space="0" w:color="auto"/>
        <w:bottom w:val="none" w:sz="0" w:space="0" w:color="auto"/>
        <w:right w:val="none" w:sz="0" w:space="0" w:color="auto"/>
      </w:divBdr>
    </w:div>
    <w:div w:id="749038355">
      <w:bodyDiv w:val="1"/>
      <w:marLeft w:val="0"/>
      <w:marRight w:val="0"/>
      <w:marTop w:val="0"/>
      <w:marBottom w:val="0"/>
      <w:divBdr>
        <w:top w:val="none" w:sz="0" w:space="0" w:color="auto"/>
        <w:left w:val="none" w:sz="0" w:space="0" w:color="auto"/>
        <w:bottom w:val="none" w:sz="0" w:space="0" w:color="auto"/>
        <w:right w:val="none" w:sz="0" w:space="0" w:color="auto"/>
      </w:divBdr>
    </w:div>
    <w:div w:id="837888823">
      <w:bodyDiv w:val="1"/>
      <w:marLeft w:val="0"/>
      <w:marRight w:val="0"/>
      <w:marTop w:val="0"/>
      <w:marBottom w:val="0"/>
      <w:divBdr>
        <w:top w:val="none" w:sz="0" w:space="0" w:color="auto"/>
        <w:left w:val="none" w:sz="0" w:space="0" w:color="auto"/>
        <w:bottom w:val="none" w:sz="0" w:space="0" w:color="auto"/>
        <w:right w:val="none" w:sz="0" w:space="0" w:color="auto"/>
      </w:divBdr>
      <w:divsChild>
        <w:div w:id="1567836213">
          <w:marLeft w:val="0"/>
          <w:marRight w:val="0"/>
          <w:marTop w:val="0"/>
          <w:marBottom w:val="0"/>
          <w:divBdr>
            <w:top w:val="none" w:sz="0" w:space="0" w:color="auto"/>
            <w:left w:val="none" w:sz="0" w:space="0" w:color="auto"/>
            <w:bottom w:val="none" w:sz="0" w:space="0" w:color="auto"/>
            <w:right w:val="none" w:sz="0" w:space="0" w:color="auto"/>
          </w:divBdr>
        </w:div>
      </w:divsChild>
    </w:div>
    <w:div w:id="963927967">
      <w:bodyDiv w:val="1"/>
      <w:marLeft w:val="0"/>
      <w:marRight w:val="0"/>
      <w:marTop w:val="0"/>
      <w:marBottom w:val="0"/>
      <w:divBdr>
        <w:top w:val="none" w:sz="0" w:space="0" w:color="auto"/>
        <w:left w:val="none" w:sz="0" w:space="0" w:color="auto"/>
        <w:bottom w:val="none" w:sz="0" w:space="0" w:color="auto"/>
        <w:right w:val="none" w:sz="0" w:space="0" w:color="auto"/>
      </w:divBdr>
      <w:divsChild>
        <w:div w:id="1100297928">
          <w:marLeft w:val="0"/>
          <w:marRight w:val="0"/>
          <w:marTop w:val="150"/>
          <w:marBottom w:val="300"/>
          <w:divBdr>
            <w:top w:val="none" w:sz="0" w:space="0" w:color="auto"/>
            <w:left w:val="none" w:sz="0" w:space="0" w:color="auto"/>
            <w:bottom w:val="none" w:sz="0" w:space="0" w:color="auto"/>
            <w:right w:val="none" w:sz="0" w:space="0" w:color="auto"/>
          </w:divBdr>
        </w:div>
      </w:divsChild>
    </w:div>
    <w:div w:id="977537388">
      <w:bodyDiv w:val="1"/>
      <w:marLeft w:val="0"/>
      <w:marRight w:val="0"/>
      <w:marTop w:val="0"/>
      <w:marBottom w:val="0"/>
      <w:divBdr>
        <w:top w:val="none" w:sz="0" w:space="0" w:color="auto"/>
        <w:left w:val="none" w:sz="0" w:space="0" w:color="auto"/>
        <w:bottom w:val="none" w:sz="0" w:space="0" w:color="auto"/>
        <w:right w:val="none" w:sz="0" w:space="0" w:color="auto"/>
      </w:divBdr>
    </w:div>
    <w:div w:id="1012799506">
      <w:bodyDiv w:val="1"/>
      <w:marLeft w:val="0"/>
      <w:marRight w:val="0"/>
      <w:marTop w:val="0"/>
      <w:marBottom w:val="0"/>
      <w:divBdr>
        <w:top w:val="none" w:sz="0" w:space="0" w:color="auto"/>
        <w:left w:val="none" w:sz="0" w:space="0" w:color="auto"/>
        <w:bottom w:val="none" w:sz="0" w:space="0" w:color="auto"/>
        <w:right w:val="none" w:sz="0" w:space="0" w:color="auto"/>
      </w:divBdr>
      <w:divsChild>
        <w:div w:id="2051571142">
          <w:marLeft w:val="0"/>
          <w:marRight w:val="0"/>
          <w:marTop w:val="0"/>
          <w:marBottom w:val="300"/>
          <w:divBdr>
            <w:top w:val="none" w:sz="0" w:space="0" w:color="auto"/>
            <w:left w:val="none" w:sz="0" w:space="0" w:color="auto"/>
            <w:bottom w:val="none" w:sz="0" w:space="0" w:color="auto"/>
            <w:right w:val="none" w:sz="0" w:space="0" w:color="auto"/>
          </w:divBdr>
        </w:div>
      </w:divsChild>
    </w:div>
    <w:div w:id="1088967291">
      <w:bodyDiv w:val="1"/>
      <w:marLeft w:val="0"/>
      <w:marRight w:val="0"/>
      <w:marTop w:val="0"/>
      <w:marBottom w:val="0"/>
      <w:divBdr>
        <w:top w:val="none" w:sz="0" w:space="0" w:color="auto"/>
        <w:left w:val="none" w:sz="0" w:space="0" w:color="auto"/>
        <w:bottom w:val="none" w:sz="0" w:space="0" w:color="auto"/>
        <w:right w:val="none" w:sz="0" w:space="0" w:color="auto"/>
      </w:divBdr>
    </w:div>
    <w:div w:id="1137070307">
      <w:bodyDiv w:val="1"/>
      <w:marLeft w:val="0"/>
      <w:marRight w:val="0"/>
      <w:marTop w:val="0"/>
      <w:marBottom w:val="0"/>
      <w:divBdr>
        <w:top w:val="none" w:sz="0" w:space="0" w:color="auto"/>
        <w:left w:val="none" w:sz="0" w:space="0" w:color="auto"/>
        <w:bottom w:val="none" w:sz="0" w:space="0" w:color="auto"/>
        <w:right w:val="none" w:sz="0" w:space="0" w:color="auto"/>
      </w:divBdr>
    </w:div>
    <w:div w:id="1140420306">
      <w:bodyDiv w:val="1"/>
      <w:marLeft w:val="0"/>
      <w:marRight w:val="0"/>
      <w:marTop w:val="0"/>
      <w:marBottom w:val="0"/>
      <w:divBdr>
        <w:top w:val="none" w:sz="0" w:space="0" w:color="auto"/>
        <w:left w:val="none" w:sz="0" w:space="0" w:color="auto"/>
        <w:bottom w:val="none" w:sz="0" w:space="0" w:color="auto"/>
        <w:right w:val="none" w:sz="0" w:space="0" w:color="auto"/>
      </w:divBdr>
    </w:div>
    <w:div w:id="1202521467">
      <w:bodyDiv w:val="1"/>
      <w:marLeft w:val="0"/>
      <w:marRight w:val="0"/>
      <w:marTop w:val="0"/>
      <w:marBottom w:val="0"/>
      <w:divBdr>
        <w:top w:val="none" w:sz="0" w:space="0" w:color="auto"/>
        <w:left w:val="none" w:sz="0" w:space="0" w:color="auto"/>
        <w:bottom w:val="none" w:sz="0" w:space="0" w:color="auto"/>
        <w:right w:val="none" w:sz="0" w:space="0" w:color="auto"/>
      </w:divBdr>
      <w:divsChild>
        <w:div w:id="204418073">
          <w:marLeft w:val="0"/>
          <w:marRight w:val="0"/>
          <w:marTop w:val="150"/>
          <w:marBottom w:val="300"/>
          <w:divBdr>
            <w:top w:val="none" w:sz="0" w:space="0" w:color="auto"/>
            <w:left w:val="none" w:sz="0" w:space="0" w:color="auto"/>
            <w:bottom w:val="none" w:sz="0" w:space="0" w:color="auto"/>
            <w:right w:val="none" w:sz="0" w:space="0" w:color="auto"/>
          </w:divBdr>
        </w:div>
      </w:divsChild>
    </w:div>
    <w:div w:id="1225407418">
      <w:bodyDiv w:val="1"/>
      <w:marLeft w:val="0"/>
      <w:marRight w:val="0"/>
      <w:marTop w:val="0"/>
      <w:marBottom w:val="0"/>
      <w:divBdr>
        <w:top w:val="none" w:sz="0" w:space="0" w:color="auto"/>
        <w:left w:val="none" w:sz="0" w:space="0" w:color="auto"/>
        <w:bottom w:val="none" w:sz="0" w:space="0" w:color="auto"/>
        <w:right w:val="none" w:sz="0" w:space="0" w:color="auto"/>
      </w:divBdr>
    </w:div>
    <w:div w:id="1370253459">
      <w:bodyDiv w:val="1"/>
      <w:marLeft w:val="0"/>
      <w:marRight w:val="0"/>
      <w:marTop w:val="0"/>
      <w:marBottom w:val="0"/>
      <w:divBdr>
        <w:top w:val="none" w:sz="0" w:space="0" w:color="auto"/>
        <w:left w:val="none" w:sz="0" w:space="0" w:color="auto"/>
        <w:bottom w:val="none" w:sz="0" w:space="0" w:color="auto"/>
        <w:right w:val="none" w:sz="0" w:space="0" w:color="auto"/>
      </w:divBdr>
    </w:div>
    <w:div w:id="1389524531">
      <w:bodyDiv w:val="1"/>
      <w:marLeft w:val="0"/>
      <w:marRight w:val="0"/>
      <w:marTop w:val="0"/>
      <w:marBottom w:val="0"/>
      <w:divBdr>
        <w:top w:val="none" w:sz="0" w:space="0" w:color="auto"/>
        <w:left w:val="none" w:sz="0" w:space="0" w:color="auto"/>
        <w:bottom w:val="none" w:sz="0" w:space="0" w:color="auto"/>
        <w:right w:val="none" w:sz="0" w:space="0" w:color="auto"/>
      </w:divBdr>
      <w:divsChild>
        <w:div w:id="1947031367">
          <w:marLeft w:val="0"/>
          <w:marRight w:val="0"/>
          <w:marTop w:val="150"/>
          <w:marBottom w:val="300"/>
          <w:divBdr>
            <w:top w:val="none" w:sz="0" w:space="0" w:color="auto"/>
            <w:left w:val="none" w:sz="0" w:space="0" w:color="auto"/>
            <w:bottom w:val="none" w:sz="0" w:space="0" w:color="auto"/>
            <w:right w:val="none" w:sz="0" w:space="0" w:color="auto"/>
          </w:divBdr>
        </w:div>
      </w:divsChild>
    </w:div>
    <w:div w:id="1515146659">
      <w:bodyDiv w:val="1"/>
      <w:marLeft w:val="0"/>
      <w:marRight w:val="0"/>
      <w:marTop w:val="0"/>
      <w:marBottom w:val="0"/>
      <w:divBdr>
        <w:top w:val="none" w:sz="0" w:space="0" w:color="auto"/>
        <w:left w:val="none" w:sz="0" w:space="0" w:color="auto"/>
        <w:bottom w:val="none" w:sz="0" w:space="0" w:color="auto"/>
        <w:right w:val="none" w:sz="0" w:space="0" w:color="auto"/>
      </w:divBdr>
    </w:div>
    <w:div w:id="1566062875">
      <w:bodyDiv w:val="1"/>
      <w:marLeft w:val="0"/>
      <w:marRight w:val="0"/>
      <w:marTop w:val="0"/>
      <w:marBottom w:val="0"/>
      <w:divBdr>
        <w:top w:val="none" w:sz="0" w:space="0" w:color="auto"/>
        <w:left w:val="none" w:sz="0" w:space="0" w:color="auto"/>
        <w:bottom w:val="none" w:sz="0" w:space="0" w:color="auto"/>
        <w:right w:val="none" w:sz="0" w:space="0" w:color="auto"/>
      </w:divBdr>
    </w:div>
    <w:div w:id="1691493289">
      <w:bodyDiv w:val="1"/>
      <w:marLeft w:val="0"/>
      <w:marRight w:val="0"/>
      <w:marTop w:val="0"/>
      <w:marBottom w:val="0"/>
      <w:divBdr>
        <w:top w:val="none" w:sz="0" w:space="0" w:color="auto"/>
        <w:left w:val="none" w:sz="0" w:space="0" w:color="auto"/>
        <w:bottom w:val="none" w:sz="0" w:space="0" w:color="auto"/>
        <w:right w:val="none" w:sz="0" w:space="0" w:color="auto"/>
      </w:divBdr>
      <w:divsChild>
        <w:div w:id="1241795031">
          <w:marLeft w:val="0"/>
          <w:marRight w:val="0"/>
          <w:marTop w:val="0"/>
          <w:marBottom w:val="300"/>
          <w:divBdr>
            <w:top w:val="none" w:sz="0" w:space="0" w:color="auto"/>
            <w:left w:val="none" w:sz="0" w:space="0" w:color="auto"/>
            <w:bottom w:val="none" w:sz="0" w:space="0" w:color="auto"/>
            <w:right w:val="none" w:sz="0" w:space="0" w:color="auto"/>
          </w:divBdr>
        </w:div>
      </w:divsChild>
    </w:div>
    <w:div w:id="1828592656">
      <w:bodyDiv w:val="1"/>
      <w:marLeft w:val="0"/>
      <w:marRight w:val="0"/>
      <w:marTop w:val="0"/>
      <w:marBottom w:val="0"/>
      <w:divBdr>
        <w:top w:val="none" w:sz="0" w:space="0" w:color="auto"/>
        <w:left w:val="none" w:sz="0" w:space="0" w:color="auto"/>
        <w:bottom w:val="none" w:sz="0" w:space="0" w:color="auto"/>
        <w:right w:val="none" w:sz="0" w:space="0" w:color="auto"/>
      </w:divBdr>
      <w:divsChild>
        <w:div w:id="69934258">
          <w:marLeft w:val="0"/>
          <w:marRight w:val="0"/>
          <w:marTop w:val="0"/>
          <w:marBottom w:val="0"/>
          <w:divBdr>
            <w:top w:val="none" w:sz="0" w:space="0" w:color="auto"/>
            <w:left w:val="none" w:sz="0" w:space="0" w:color="auto"/>
            <w:bottom w:val="none" w:sz="0" w:space="0" w:color="auto"/>
            <w:right w:val="none" w:sz="0" w:space="0" w:color="auto"/>
          </w:divBdr>
        </w:div>
      </w:divsChild>
    </w:div>
    <w:div w:id="1853297140">
      <w:bodyDiv w:val="1"/>
      <w:marLeft w:val="0"/>
      <w:marRight w:val="0"/>
      <w:marTop w:val="0"/>
      <w:marBottom w:val="0"/>
      <w:divBdr>
        <w:top w:val="none" w:sz="0" w:space="0" w:color="auto"/>
        <w:left w:val="none" w:sz="0" w:space="0" w:color="auto"/>
        <w:bottom w:val="none" w:sz="0" w:space="0" w:color="auto"/>
        <w:right w:val="none" w:sz="0" w:space="0" w:color="auto"/>
      </w:divBdr>
    </w:div>
    <w:div w:id="1986465294">
      <w:bodyDiv w:val="1"/>
      <w:marLeft w:val="0"/>
      <w:marRight w:val="0"/>
      <w:marTop w:val="0"/>
      <w:marBottom w:val="0"/>
      <w:divBdr>
        <w:top w:val="none" w:sz="0" w:space="0" w:color="auto"/>
        <w:left w:val="none" w:sz="0" w:space="0" w:color="auto"/>
        <w:bottom w:val="none" w:sz="0" w:space="0" w:color="auto"/>
        <w:right w:val="none" w:sz="0" w:space="0" w:color="auto"/>
      </w:divBdr>
      <w:divsChild>
        <w:div w:id="1948147935">
          <w:marLeft w:val="0"/>
          <w:marRight w:val="0"/>
          <w:marTop w:val="150"/>
          <w:marBottom w:val="300"/>
          <w:divBdr>
            <w:top w:val="none" w:sz="0" w:space="0" w:color="auto"/>
            <w:left w:val="none" w:sz="0" w:space="0" w:color="auto"/>
            <w:bottom w:val="none" w:sz="0" w:space="0" w:color="auto"/>
            <w:right w:val="none" w:sz="0" w:space="0" w:color="auto"/>
          </w:divBdr>
        </w:div>
      </w:divsChild>
    </w:div>
    <w:div w:id="2097243936">
      <w:bodyDiv w:val="1"/>
      <w:marLeft w:val="0"/>
      <w:marRight w:val="0"/>
      <w:marTop w:val="0"/>
      <w:marBottom w:val="0"/>
      <w:divBdr>
        <w:top w:val="none" w:sz="0" w:space="0" w:color="auto"/>
        <w:left w:val="none" w:sz="0" w:space="0" w:color="auto"/>
        <w:bottom w:val="none" w:sz="0" w:space="0" w:color="auto"/>
        <w:right w:val="none" w:sz="0" w:space="0" w:color="auto"/>
      </w:divBdr>
      <w:divsChild>
        <w:div w:id="104662256">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mericanthermoform.com" TargetMode="External"/><Relationship Id="rId21" Type="http://schemas.openxmlformats.org/officeDocument/2006/relationships/hyperlink" Target="https://centerforresilientchildren.org/infants/assessments-resources/devereux-early-childhood-assessment-deca-infant-and-toddler-program" TargetMode="External"/><Relationship Id="rId42" Type="http://schemas.openxmlformats.org/officeDocument/2006/relationships/hyperlink" Target="https://hopepubl.com" TargetMode="External"/><Relationship Id="rId47" Type="http://schemas.openxmlformats.org/officeDocument/2006/relationships/hyperlink" Target="https://the-new-review.kglmeridian.com" TargetMode="External"/><Relationship Id="rId63" Type="http://schemas.openxmlformats.org/officeDocument/2006/relationships/hyperlink" Target="https://aph.org" TargetMode="External"/><Relationship Id="rId68" Type="http://schemas.openxmlformats.org/officeDocument/2006/relationships/hyperlink" Target="https://www.blindchildrenscenter.org" TargetMode="External"/><Relationship Id="rId84" Type="http://schemas.openxmlformats.org/officeDocument/2006/relationships/hyperlink" Target="https://visionservealliance.org/vision-serve-alliance-members" TargetMode="External"/><Relationship Id="rId89" Type="http://schemas.openxmlformats.org/officeDocument/2006/relationships/hyperlink" Target="https://www.magicfoundation.org" TargetMode="External"/><Relationship Id="rId112" Type="http://schemas.openxmlformats.org/officeDocument/2006/relationships/hyperlink" Target="https://www.nbp.org" TargetMode="External"/><Relationship Id="rId16" Type="http://schemas.openxmlformats.org/officeDocument/2006/relationships/hyperlink" Target="https://doi.org/10.1007/978-0-387-79061-9_430" TargetMode="External"/><Relationship Id="rId107" Type="http://schemas.openxmlformats.org/officeDocument/2006/relationships/hyperlink" Target="https://www.nrfcare.org" TargetMode="External"/><Relationship Id="rId11" Type="http://schemas.openxmlformats.org/officeDocument/2006/relationships/hyperlink" Target="https://agesandstages.com" TargetMode="External"/><Relationship Id="rId32" Type="http://schemas.openxmlformats.org/officeDocument/2006/relationships/hyperlink" Target="https://doi.org/10.5014/ajot.37.5.333" TargetMode="External"/><Relationship Id="rId37" Type="http://schemas.openxmlformats.org/officeDocument/2006/relationships/hyperlink" Target="https://www.teachcvi.net/screening-tools" TargetMode="External"/><Relationship Id="rId53" Type="http://schemas.openxmlformats.org/officeDocument/2006/relationships/hyperlink" Target="https://aphconnectcenter.org" TargetMode="External"/><Relationship Id="rId58" Type="http://schemas.openxmlformats.org/officeDocument/2006/relationships/hyperlink" Target="https://www.dec-sped.org" TargetMode="External"/><Relationship Id="rId74" Type="http://schemas.openxmlformats.org/officeDocument/2006/relationships/hyperlink" Target="https://hadleyhelps.org" TargetMode="External"/><Relationship Id="rId79" Type="http://schemas.openxmlformats.org/officeDocument/2006/relationships/hyperlink" Target="https://www.perkins.org/paths-to-technology" TargetMode="External"/><Relationship Id="rId102" Type="http://schemas.openxmlformats.org/officeDocument/2006/relationships/hyperlink" Target="https://developingchild.harvard.edu" TargetMode="External"/><Relationship Id="rId123" Type="http://schemas.openxmlformats.org/officeDocument/2006/relationships/hyperlink" Target="https://www.leatest.com" TargetMode="External"/><Relationship Id="rId128" Type="http://schemas.openxmlformats.org/officeDocument/2006/relationships/hyperlink" Target="https://precision-vision.com" TargetMode="External"/><Relationship Id="rId5" Type="http://schemas.openxmlformats.org/officeDocument/2006/relationships/numbering" Target="numbering.xml"/><Relationship Id="rId90" Type="http://schemas.openxmlformats.org/officeDocument/2006/relationships/hyperlink" Target="https://www.nationaldb.org" TargetMode="External"/><Relationship Id="rId95" Type="http://schemas.openxmlformats.org/officeDocument/2006/relationships/hyperlink" Target="https://thearc.org" TargetMode="External"/><Relationship Id="rId22" Type="http://schemas.openxmlformats.org/officeDocument/2006/relationships/hyperlink" Target="https://centerforresilientchildren.org/preschool/assessments-resources/the-devereux-early-childhood-assessment-preschool-program-second-edition" TargetMode="External"/><Relationship Id="rId27" Type="http://schemas.openxmlformats.org/officeDocument/2006/relationships/hyperlink" Target="https://doi.org/10.1037/t15099-000" TargetMode="External"/><Relationship Id="rId43" Type="http://schemas.openxmlformats.org/officeDocument/2006/relationships/hyperlink" Target="https://www.visio.org/home" TargetMode="External"/><Relationship Id="rId48" Type="http://schemas.openxmlformats.org/officeDocument/2006/relationships/hyperlink" Target="https://www.dec-sped.org/journal-of-early-intervention" TargetMode="External"/><Relationship Id="rId64" Type="http://schemas.openxmlformats.org/officeDocument/2006/relationships/hyperlink" Target="https://aphconnectcenter.org" TargetMode="External"/><Relationship Id="rId69" Type="http://schemas.openxmlformats.org/officeDocument/2006/relationships/hyperlink" Target="https://www.brailleinstitute.org" TargetMode="External"/><Relationship Id="rId113" Type="http://schemas.openxmlformats.org/officeDocument/2006/relationships/hyperlink" Target="https://www.loc.gov/nls" TargetMode="External"/><Relationship Id="rId118" Type="http://schemas.openxmlformats.org/officeDocument/2006/relationships/hyperlink" Target="https://activelearningspace.org" TargetMode="External"/><Relationship Id="rId80" Type="http://schemas.openxmlformats.org/officeDocument/2006/relationships/hyperlink" Target="https://www.perkins.org" TargetMode="External"/><Relationship Id="rId85" Type="http://schemas.openxmlformats.org/officeDocument/2006/relationships/hyperlink" Target="https://www.wonderbaby.org" TargetMode="External"/><Relationship Id="rId12" Type="http://schemas.openxmlformats.org/officeDocument/2006/relationships/hyperlink" Target="https://agesandstages.com" TargetMode="External"/><Relationship Id="rId17" Type="http://schemas.openxmlformats.org/officeDocument/2006/relationships/hyperlink" Target="https://doi.org/10.1037/t14990-000" TargetMode="External"/><Relationship Id="rId33" Type="http://schemas.openxmlformats.org/officeDocument/2006/relationships/hyperlink" Target="https://www.soesd.k12.or.us/or-project" TargetMode="External"/><Relationship Id="rId38" Type="http://schemas.openxmlformats.org/officeDocument/2006/relationships/hyperlink" Target="https://www.tsbvi.edu/product/taps-teaching-age-appropriate-purposeful-skills-an-orientation-mobility-curriculum-for-students-with-visual-impairments-3rd-edition" TargetMode="External"/><Relationship Id="rId59" Type="http://schemas.openxmlformats.org/officeDocument/2006/relationships/hyperlink" Target="https://www.ideainfanttoddler.org" TargetMode="External"/><Relationship Id="rId103" Type="http://schemas.openxmlformats.org/officeDocument/2006/relationships/hyperlink" Target="https://inteca-idea.org" TargetMode="External"/><Relationship Id="rId108" Type="http://schemas.openxmlformats.org/officeDocument/2006/relationships/hyperlink" Target="https://www.zerotothree.org" TargetMode="External"/><Relationship Id="rId124" Type="http://schemas.openxmlformats.org/officeDocument/2006/relationships/hyperlink" Target="https://lssproducts.com" TargetMode="External"/><Relationship Id="rId129" Type="http://schemas.openxmlformats.org/officeDocument/2006/relationships/hyperlink" Target="https://www.safetoddles.org" TargetMode="External"/><Relationship Id="rId54" Type="http://schemas.openxmlformats.org/officeDocument/2006/relationships/hyperlink" Target="https://aapos.org/home" TargetMode="External"/><Relationship Id="rId70" Type="http://schemas.openxmlformats.org/officeDocument/2006/relationships/hyperlink" Target="https://www.cnib.ca" TargetMode="External"/><Relationship Id="rId75" Type="http://schemas.openxmlformats.org/officeDocument/2006/relationships/hyperlink" Target="https://www.infantsee.org" TargetMode="External"/><Relationship Id="rId91" Type="http://schemas.openxmlformats.org/officeDocument/2006/relationships/hyperlink" Target="https://www.nationaldb.org/state-deaf-blind-projects" TargetMode="External"/><Relationship Id="rId96" Type="http://schemas.openxmlformats.org/officeDocument/2006/relationships/hyperlink" Target="https://dasycenter.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desiredresults.us" TargetMode="External"/><Relationship Id="rId28" Type="http://schemas.openxmlformats.org/officeDocument/2006/relationships/hyperlink" Target="https://stoeltingco.com/Psychological-Testing/Hill-Performance-Test-of-Selected-Positional-Concepts~10097" TargetMode="External"/><Relationship Id="rId49" Type="http://schemas.openxmlformats.org/officeDocument/2006/relationships/hyperlink" Target="https://www.dec-sped.org/young-exceptional-children" TargetMode="External"/><Relationship Id="rId114" Type="http://schemas.openxmlformats.org/officeDocument/2006/relationships/hyperlink" Target="https://www.seedlings.org" TargetMode="External"/><Relationship Id="rId119" Type="http://schemas.openxmlformats.org/officeDocument/2006/relationships/hyperlink" Target="https://theblindkitchen.com" TargetMode="External"/><Relationship Id="rId44" Type="http://schemas.openxmlformats.org/officeDocument/2006/relationships/hyperlink" Target="https://www.tsbvi.edu/statewide-resources/professional-development/vissit" TargetMode="External"/><Relationship Id="rId60" Type="http://schemas.openxmlformats.org/officeDocument/2006/relationships/hyperlink" Target="https://activelearningspace.org" TargetMode="External"/><Relationship Id="rId65" Type="http://schemas.openxmlformats.org/officeDocument/2006/relationships/hyperlink" Target="https://aphconnectcenter.org/familyconnect" TargetMode="External"/><Relationship Id="rId81" Type="http://schemas.openxmlformats.org/officeDocument/2006/relationships/hyperlink" Target="https://preventblindness.org" TargetMode="External"/><Relationship Id="rId86" Type="http://schemas.openxmlformats.org/officeDocument/2006/relationships/hyperlink" Target="https://www.chargesyndrome.org" TargetMode="External"/><Relationship Id="rId130" Type="http://schemas.openxmlformats.org/officeDocument/2006/relationships/hyperlink" Target="https://strategytosee.com" TargetMode="External"/><Relationship Id="rId13" Type="http://schemas.openxmlformats.org/officeDocument/2006/relationships/hyperlink" Target="https://www.austinassessment.org" TargetMode="External"/><Relationship Id="rId18" Type="http://schemas.openxmlformats.org/officeDocument/2006/relationships/hyperlink" Target="https://communicationmatrix.org" TargetMode="External"/><Relationship Id="rId39" Type="http://schemas.openxmlformats.org/officeDocument/2006/relationships/hyperlink" Target="https://www.tsbvi.edu/product/texas-2-steps-curriculum-and-evaluation-set" TargetMode="External"/><Relationship Id="rId109" Type="http://schemas.openxmlformats.org/officeDocument/2006/relationships/hyperlink" Target="https://actionfund.org" TargetMode="External"/><Relationship Id="rId34" Type="http://schemas.openxmlformats.org/officeDocument/2006/relationships/hyperlink" Target="https://www.tsbvi.edu/statewide-resources/professional-development/o-m-vissit" TargetMode="External"/><Relationship Id="rId50" Type="http://schemas.openxmlformats.org/officeDocument/2006/relationships/hyperlink" Target="https://journals.sagepub.com/home/tec" TargetMode="External"/><Relationship Id="rId55" Type="http://schemas.openxmlformats.org/officeDocument/2006/relationships/hyperlink" Target="https://www.aerbvi.org" TargetMode="External"/><Relationship Id="rId76" Type="http://schemas.openxmlformats.org/officeDocument/2006/relationships/hyperlink" Target="https://nfb.org" TargetMode="External"/><Relationship Id="rId97" Type="http://schemas.openxmlformats.org/officeDocument/2006/relationships/hyperlink" Target="https://www.parentcenterhub.org" TargetMode="External"/><Relationship Id="rId104" Type="http://schemas.openxmlformats.org/officeDocument/2006/relationships/hyperlink" Target="https://www.naeyc.org" TargetMode="External"/><Relationship Id="rId120" Type="http://schemas.openxmlformats.org/officeDocument/2006/relationships/hyperlink" Target="https://www.closingthegap.com" TargetMode="External"/><Relationship Id="rId125" Type="http://schemas.openxmlformats.org/officeDocument/2006/relationships/hyperlink" Target="https://lilliworks.org" TargetMode="External"/><Relationship Id="rId7" Type="http://schemas.openxmlformats.org/officeDocument/2006/relationships/settings" Target="settings.xml"/><Relationship Id="rId71" Type="http://schemas.openxmlformats.org/officeDocument/2006/relationships/hyperlink" Target="https://cosbvi.org" TargetMode="External"/><Relationship Id="rId92" Type="http://schemas.openxmlformats.org/officeDocument/2006/relationships/hyperlink" Target="https://nfadb.org" TargetMode="External"/><Relationship Id="rId2" Type="http://schemas.openxmlformats.org/officeDocument/2006/relationships/customXml" Target="../customXml/item2.xml"/><Relationship Id="rId29" Type="http://schemas.openxmlformats.org/officeDocument/2006/relationships/hyperlink" Target="https://hopepubl.com/product/insite-developmental-checklist-instructional-manual-assessment-of-developmental-skills-for-young-multidisabled-sensory-impaired-msi-children" TargetMode="External"/><Relationship Id="rId24" Type="http://schemas.openxmlformats.org/officeDocument/2006/relationships/hyperlink" Target="https://pcit.ucdavis.edu/wp-content/uploads/2013/01/DPICS-Manual.2.18.pdf" TargetMode="External"/><Relationship Id="rId40" Type="http://schemas.openxmlformats.org/officeDocument/2006/relationships/hyperlink" Target="https://hopepubl.com/product/understanding-deafblindness-issues-perspectives-and-strategies" TargetMode="External"/><Relationship Id="rId45" Type="http://schemas.openxmlformats.org/officeDocument/2006/relationships/hyperlink" Target="https://www.tsbvi.edu/statewide-resources/professional-development/visspa" TargetMode="External"/><Relationship Id="rId66" Type="http://schemas.openxmlformats.org/officeDocument/2006/relationships/hyperlink" Target="https://aphhive.org" TargetMode="External"/><Relationship Id="rId87" Type="http://schemas.openxmlformats.org/officeDocument/2006/relationships/hyperlink" Target="https://cviconnect.co" TargetMode="External"/><Relationship Id="rId110" Type="http://schemas.openxmlformats.org/officeDocument/2006/relationships/hyperlink" Target="https://www.aph.org/imagination-library-collaboration" TargetMode="External"/><Relationship Id="rId115" Type="http://schemas.openxmlformats.org/officeDocument/2006/relationships/hyperlink" Target="https://ambutech.com" TargetMode="External"/><Relationship Id="rId131" Type="http://schemas.openxmlformats.org/officeDocument/2006/relationships/fontTable" Target="fontTable.xml"/><Relationship Id="rId61" Type="http://schemas.openxmlformats.org/officeDocument/2006/relationships/hyperlink" Target="https://www.acb.org/home" TargetMode="External"/><Relationship Id="rId82" Type="http://schemas.openxmlformats.org/officeDocument/2006/relationships/hyperlink" Target="https://www.sense.org.uk" TargetMode="External"/><Relationship Id="rId19" Type="http://schemas.openxmlformats.org/officeDocument/2006/relationships/hyperlink" Target="https://cviconnect.co/home" TargetMode="External"/><Relationship Id="rId14" Type="http://schemas.openxmlformats.org/officeDocument/2006/relationships/hyperlink" Target="https://www.nmsbvi.net/235010_2" TargetMode="External"/><Relationship Id="rId30" Type="http://schemas.openxmlformats.org/officeDocument/2006/relationships/hyperlink" Target="https://hopepubl.com/product/the-insite-curriculum" TargetMode="External"/><Relationship Id="rId35" Type="http://schemas.openxmlformats.org/officeDocument/2006/relationships/hyperlink" Target="https://www.perkins.org/our-work/cvi/the-perkins-cvi-protocol" TargetMode="External"/><Relationship Id="rId56" Type="http://schemas.openxmlformats.org/officeDocument/2006/relationships/hyperlink" Target="https://exceptionalchildren.org" TargetMode="External"/><Relationship Id="rId77" Type="http://schemas.openxmlformats.org/officeDocument/2006/relationships/hyperlink" Target="https://nopbc.org" TargetMode="External"/><Relationship Id="rId100" Type="http://schemas.openxmlformats.org/officeDocument/2006/relationships/hyperlink" Target="https://www.easterseals.com" TargetMode="External"/><Relationship Id="rId105" Type="http://schemas.openxmlformats.org/officeDocument/2006/relationships/hyperlink" Target="https://challengingbehavior.org/pyramid-model/overview/basics" TargetMode="External"/><Relationship Id="rId126" Type="http://schemas.openxmlformats.org/officeDocument/2006/relationships/hyperlink" Target="https://www.littlebearsees.org" TargetMode="External"/><Relationship Id="rId8" Type="http://schemas.openxmlformats.org/officeDocument/2006/relationships/webSettings" Target="webSettings.xml"/><Relationship Id="rId51" Type="http://schemas.openxmlformats.org/officeDocument/2006/relationships/hyperlink" Target="https://journals.sagepub.com/home/tcx" TargetMode="External"/><Relationship Id="rId72" Type="http://schemas.openxmlformats.org/officeDocument/2006/relationships/hyperlink" Target="https://cosbvi.org/schools-for-the-blind" TargetMode="External"/><Relationship Id="rId93" Type="http://schemas.openxmlformats.org/officeDocument/2006/relationships/hyperlink" Target="https://albinism.org" TargetMode="External"/><Relationship Id="rId98" Type="http://schemas.openxmlformats.org/officeDocument/2006/relationships/hyperlink" Target="https://www.icdl.com/dir" TargetMode="External"/><Relationship Id="rId121" Type="http://schemas.openxmlformats.org/officeDocument/2006/relationships/hyperlink" Target="https://exceptionalteaching.com" TargetMode="External"/><Relationship Id="rId3" Type="http://schemas.openxmlformats.org/officeDocument/2006/relationships/customXml" Target="../customXml/item3.xml"/><Relationship Id="rId25" Type="http://schemas.openxmlformats.org/officeDocument/2006/relationships/hyperlink" Target="https://www.tsbvi.edu/tx-senseabilities/issues/tx-senseabilities-spring-2022-issue/the-early-tactile-learning-profile" TargetMode="External"/><Relationship Id="rId46" Type="http://schemas.openxmlformats.org/officeDocument/2006/relationships/hyperlink" Target="https://afb.org/news-publications/jvib" TargetMode="External"/><Relationship Id="rId67" Type="http://schemas.openxmlformats.org/officeDocument/2006/relationships/hyperlink" Target="https://www.babiescount.org" TargetMode="External"/><Relationship Id="rId116" Type="http://schemas.openxmlformats.org/officeDocument/2006/relationships/hyperlink" Target="https://www.aph.org" TargetMode="External"/><Relationship Id="rId20" Type="http://schemas.openxmlformats.org/officeDocument/2006/relationships/hyperlink" Target="https://pro.cviconnect.co" TargetMode="External"/><Relationship Id="rId41" Type="http://schemas.openxmlformats.org/officeDocument/2006/relationships/hyperlink" Target="https://hopepubl.com/product/the-viisa-curriculum" TargetMode="External"/><Relationship Id="rId62" Type="http://schemas.openxmlformats.org/officeDocument/2006/relationships/hyperlink" Target="https://www.afb.org" TargetMode="External"/><Relationship Id="rId83" Type="http://schemas.openxmlformats.org/officeDocument/2006/relationships/hyperlink" Target="https://idrpp.usu.edu/projects/ski-hi" TargetMode="External"/><Relationship Id="rId88" Type="http://schemas.openxmlformats.org/officeDocument/2006/relationships/hyperlink" Target="https://www.perkins.org/cvi-now" TargetMode="External"/><Relationship Id="rId111" Type="http://schemas.openxmlformats.org/officeDocument/2006/relationships/hyperlink" Target="https://www.braillebookstore.com" TargetMode="External"/><Relationship Id="rId132" Type="http://schemas.openxmlformats.org/officeDocument/2006/relationships/theme" Target="theme/theme1.xml"/><Relationship Id="rId15" Type="http://schemas.openxmlformats.org/officeDocument/2006/relationships/hyperlink" Target="https://cviga.org/wp-content/uploads/2021/03/BrailleReadinessGrid.pdf" TargetMode="External"/><Relationship Id="rId36" Type="http://schemas.openxmlformats.org/officeDocument/2006/relationships/hyperlink" Target="https://pfrprogram.org" TargetMode="External"/><Relationship Id="rId57" Type="http://schemas.openxmlformats.org/officeDocument/2006/relationships/hyperlink" Target="https://dvidb.exceptionalchildren.org" TargetMode="External"/><Relationship Id="rId106" Type="http://schemas.openxmlformats.org/officeDocument/2006/relationships/hyperlink" Target="https://rarediseases.org" TargetMode="External"/><Relationship Id="rId127" Type="http://schemas.openxmlformats.org/officeDocument/2006/relationships/hyperlink" Target="https://www.maxiaids.com" TargetMode="External"/><Relationship Id="rId10" Type="http://schemas.openxmlformats.org/officeDocument/2006/relationships/hyperlink" Target="https://www.aacintervention.com/home/180009852/180009852/Tips/2019/tip%203/Modified%20Bridge%20Sheldon.pdf" TargetMode="External"/><Relationship Id="rId31" Type="http://schemas.openxmlformats.org/officeDocument/2006/relationships/hyperlink" Target="https://www.ssc.education.ed.ac.uk/insight/app" TargetMode="External"/><Relationship Id="rId52" Type="http://schemas.openxmlformats.org/officeDocument/2006/relationships/hyperlink" Target="https://www.epmagazine.com" TargetMode="External"/><Relationship Id="rId73" Type="http://schemas.openxmlformats.org/officeDocument/2006/relationships/hyperlink" Target="https://www.fightingblindness.org" TargetMode="External"/><Relationship Id="rId78" Type="http://schemas.openxmlformats.org/officeDocument/2006/relationships/hyperlink" Target="https://www.pathstoliteracy.org" TargetMode="External"/><Relationship Id="rId94" Type="http://schemas.openxmlformats.org/officeDocument/2006/relationships/hyperlink" Target="https://pcvis.vision" TargetMode="External"/><Relationship Id="rId99" Type="http://schemas.openxmlformats.org/officeDocument/2006/relationships/hyperlink" Target="https://ectacenter.org" TargetMode="External"/><Relationship Id="rId101" Type="http://schemas.openxmlformats.org/officeDocument/2006/relationships/hyperlink" Target="https://www.erikson.edu/academics/professional-development/early-childhood-workshops-training/facilitating-attuned-interactions" TargetMode="External"/><Relationship Id="rId122" Type="http://schemas.openxmlformats.org/officeDocument/2006/relationships/hyperlink" Target="https://independentliving.com" TargetMode="External"/><Relationship Id="rId4" Type="http://schemas.openxmlformats.org/officeDocument/2006/relationships/customXml" Target="../customXml/item4.xml"/><Relationship Id="rId9" Type="http://schemas.openxmlformats.org/officeDocument/2006/relationships/hyperlink" Target="https://www.perkins.org/resource/2d-image-assessment-for-students-with-cvi" TargetMode="External"/><Relationship Id="rId26" Type="http://schemas.openxmlformats.org/officeDocument/2006/relationships/hyperlink" Target="https://www.icdl.com/research/functional-emotional-assessment-sc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A001F58604F43AFE8BD3B03794A33" ma:contentTypeVersion="21" ma:contentTypeDescription="Create a new document." ma:contentTypeScope="" ma:versionID="d3708f34daede980955b336134be04c0">
  <xsd:schema xmlns:xsd="http://www.w3.org/2001/XMLSchema" xmlns:xs="http://www.w3.org/2001/XMLSchema" xmlns:p="http://schemas.microsoft.com/office/2006/metadata/properties" xmlns:ns1="http://schemas.microsoft.com/sharepoint/v3" xmlns:ns2="25f76c4f-2bba-4892-b2ae-861bed4d0d70" xmlns:ns3="71693485-d64a-4818-85c7-29982719187e" targetNamespace="http://schemas.microsoft.com/office/2006/metadata/properties" ma:root="true" ma:fieldsID="d4c392c1fc0cf45f369bbd24a704de50" ns1:_="" ns2:_="" ns3:_="">
    <xsd:import namespace="http://schemas.microsoft.com/sharepoint/v3"/>
    <xsd:import namespace="25f76c4f-2bba-4892-b2ae-861bed4d0d70"/>
    <xsd:import namespace="71693485-d64a-4818-85c7-2998271918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76c4f-2bba-4892-b2ae-861bed4d0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c181ec-6c34-4630-9754-a2a661e89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93485-d64a-4818-85c7-2998271918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d5b4e6-c051-4bc2-9d36-c1585e21eeea}" ma:internalName="TaxCatchAll" ma:showField="CatchAllData" ma:web="71693485-d64a-4818-85c7-299827191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1693485-d64a-4818-85c7-29982719187e" xsi:nil="true"/>
    <lcf76f155ced4ddcb4097134ff3c332f xmlns="25f76c4f-2bba-4892-b2ae-861bed4d0d70">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6E1A8-012A-4856-927C-0CC1C1227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f76c4f-2bba-4892-b2ae-861bed4d0d70"/>
    <ds:schemaRef ds:uri="71693485-d64a-4818-85c7-299827191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CBA60-51BC-6847-B60A-E848562DB7AA}">
  <ds:schemaRefs>
    <ds:schemaRef ds:uri="http://schemas.openxmlformats.org/officeDocument/2006/bibliography"/>
  </ds:schemaRefs>
</ds:datastoreItem>
</file>

<file path=customXml/itemProps3.xml><?xml version="1.0" encoding="utf-8"?>
<ds:datastoreItem xmlns:ds="http://schemas.openxmlformats.org/officeDocument/2006/customXml" ds:itemID="{C9EE0F57-B460-4644-90CB-80FFD1AE1448}">
  <ds:schemaRefs>
    <ds:schemaRef ds:uri="http://schemas.microsoft.com/office/2006/metadata/properties"/>
    <ds:schemaRef ds:uri="http://schemas.microsoft.com/office/infopath/2007/PartnerControls"/>
    <ds:schemaRef ds:uri="http://schemas.microsoft.com/sharepoint/v3"/>
    <ds:schemaRef ds:uri="71693485-d64a-4818-85c7-29982719187e"/>
    <ds:schemaRef ds:uri="25f76c4f-2bba-4892-b2ae-861bed4d0d70"/>
  </ds:schemaRefs>
</ds:datastoreItem>
</file>

<file path=customXml/itemProps4.xml><?xml version="1.0" encoding="utf-8"?>
<ds:datastoreItem xmlns:ds="http://schemas.openxmlformats.org/officeDocument/2006/customXml" ds:itemID="{A2BFD0D7-C066-4F29-9121-D69DDBD9E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20</Pages>
  <Words>6999</Words>
  <Characters>47039</Characters>
  <Application>Microsoft Office Word</Application>
  <DocSecurity>0</DocSecurity>
  <Lines>1022</Lines>
  <Paragraphs>1080</Paragraphs>
  <ScaleCrop>false</ScaleCrop>
  <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DeEtte Snyder</dc:creator>
  <cp:keywords/>
  <dc:description/>
  <cp:lastModifiedBy>Zach VandeZande</cp:lastModifiedBy>
  <cp:revision>13</cp:revision>
  <dcterms:created xsi:type="dcterms:W3CDTF">2026-01-16T10:33:00Z</dcterms:created>
  <dcterms:modified xsi:type="dcterms:W3CDTF">2026-03-04T16:56:00Z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0x01010001EA001F58604F43AFE8BD3B03794A33</vt:lpwstr>
  </property>
  <property fmtid="{D5CDD505-2E9C-101B-9397-08002B2CF9AE}" pid="3" name="MediaServiceImageTags">
    <vt:lpwstr/>
  </property>
</Properties>
</file>